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0F6D8" w14:textId="2A67A177" w:rsidR="000E58C5" w:rsidRDefault="000E58C5" w:rsidP="000E58C5">
      <w:pPr>
        <w:pStyle w:val="NormalWeb"/>
        <w:spacing w:before="0" w:after="0"/>
        <w:jc w:val="center"/>
        <w:rPr>
          <w:rFonts w:ascii="Montserrat" w:hAnsi="Montserrat" w:cs="Calibri"/>
          <w:b/>
          <w:bCs/>
          <w:sz w:val="20"/>
          <w:szCs w:val="20"/>
        </w:rPr>
      </w:pPr>
      <w:r w:rsidRPr="008A58B2">
        <w:rPr>
          <w:rFonts w:ascii="Montserrat" w:hAnsi="Montserrat" w:cs="Calibri"/>
          <w:b/>
          <w:bCs/>
          <w:sz w:val="20"/>
          <w:szCs w:val="20"/>
        </w:rPr>
        <w:t xml:space="preserve">VIENOŠANĀS NR. </w:t>
      </w:r>
      <w:r w:rsidR="00407FBF">
        <w:rPr>
          <w:rFonts w:ascii="Montserrat" w:hAnsi="Montserrat" w:cs="Calibri"/>
          <w:b/>
          <w:bCs/>
          <w:sz w:val="20"/>
          <w:szCs w:val="20"/>
        </w:rPr>
        <w:t>2</w:t>
      </w:r>
    </w:p>
    <w:p w14:paraId="765A745D" w14:textId="77777777" w:rsidR="000E58C5" w:rsidRPr="008A58B2" w:rsidRDefault="000E58C5" w:rsidP="000E58C5">
      <w:pPr>
        <w:pStyle w:val="NormalWeb"/>
        <w:spacing w:before="0" w:after="0"/>
        <w:jc w:val="center"/>
        <w:rPr>
          <w:rFonts w:ascii="Montserrat" w:hAnsi="Montserrat" w:cs="Calibri"/>
          <w:b/>
          <w:bCs/>
          <w:sz w:val="20"/>
          <w:szCs w:val="20"/>
        </w:rPr>
      </w:pPr>
    </w:p>
    <w:p w14:paraId="072F00F6" w14:textId="77777777" w:rsidR="000E58C5" w:rsidRPr="00E0096C" w:rsidRDefault="000E58C5" w:rsidP="000E58C5">
      <w:pPr>
        <w:pStyle w:val="NormalWeb"/>
        <w:spacing w:before="0" w:after="0"/>
        <w:jc w:val="center"/>
        <w:rPr>
          <w:rFonts w:ascii="Montserrat" w:hAnsi="Montserrat" w:cs="Calibri"/>
          <w:sz w:val="20"/>
          <w:szCs w:val="20"/>
        </w:rPr>
      </w:pPr>
      <w:r w:rsidRPr="00E0096C">
        <w:rPr>
          <w:rFonts w:ascii="Montserrat" w:hAnsi="Montserrat" w:cs="Calibri"/>
          <w:sz w:val="20"/>
          <w:szCs w:val="20"/>
        </w:rPr>
        <w:t xml:space="preserve">Par </w:t>
      </w:r>
      <w:r>
        <w:rPr>
          <w:rFonts w:ascii="Montserrat" w:hAnsi="Montserrat" w:cs="Calibri"/>
          <w:sz w:val="20"/>
          <w:szCs w:val="20"/>
        </w:rPr>
        <w:t>hostinga</w:t>
      </w:r>
      <w:r w:rsidRPr="00E0096C">
        <w:rPr>
          <w:rFonts w:ascii="Montserrat" w:hAnsi="Montserrat" w:cs="Calibri"/>
          <w:sz w:val="20"/>
          <w:szCs w:val="20"/>
        </w:rPr>
        <w:t xml:space="preserve"> līguma </w:t>
      </w:r>
      <w:r w:rsidRPr="00A4366C">
        <w:rPr>
          <w:rFonts w:ascii="Montserrat" w:hAnsi="Montserrat" w:cs="Calibri"/>
          <w:sz w:val="20"/>
          <w:szCs w:val="20"/>
        </w:rPr>
        <w:t>Nr.R1S-145/2020</w:t>
      </w:r>
      <w:r>
        <w:rPr>
          <w:rFonts w:ascii="Montserrat" w:hAnsi="Montserrat" w:cs="Calibri"/>
          <w:sz w:val="20"/>
          <w:szCs w:val="20"/>
        </w:rPr>
        <w:t xml:space="preserve"> </w:t>
      </w:r>
      <w:r w:rsidRPr="00604524">
        <w:rPr>
          <w:rFonts w:ascii="Montserrat" w:hAnsi="Montserrat" w:cs="Calibri"/>
          <w:sz w:val="20"/>
          <w:szCs w:val="20"/>
        </w:rPr>
        <w:t>par</w:t>
      </w:r>
      <w:r>
        <w:rPr>
          <w:rFonts w:ascii="Montserrat" w:hAnsi="Montserrat" w:cs="Calibri"/>
          <w:sz w:val="20"/>
          <w:szCs w:val="20"/>
        </w:rPr>
        <w:t xml:space="preserve"> mājaslapas</w:t>
      </w:r>
      <w:r w:rsidRPr="00604524">
        <w:rPr>
          <w:rFonts w:ascii="Montserrat" w:hAnsi="Montserrat" w:cs="Calibri"/>
          <w:sz w:val="20"/>
          <w:szCs w:val="20"/>
        </w:rPr>
        <w:t xml:space="preserve"> </w:t>
      </w:r>
      <w:r>
        <w:rPr>
          <w:rFonts w:ascii="Montserrat" w:hAnsi="Montserrat" w:cs="Calibri"/>
          <w:sz w:val="20"/>
          <w:szCs w:val="20"/>
        </w:rPr>
        <w:t>hostinga</w:t>
      </w:r>
      <w:r w:rsidRPr="00604524">
        <w:rPr>
          <w:rFonts w:ascii="Montserrat" w:hAnsi="Montserrat" w:cs="Calibri"/>
          <w:sz w:val="20"/>
          <w:szCs w:val="20"/>
        </w:rPr>
        <w:t xml:space="preserve"> pakalpojumiem</w:t>
      </w:r>
      <w:r>
        <w:rPr>
          <w:rFonts w:ascii="Montserrat" w:hAnsi="Montserrat" w:cs="Calibri"/>
          <w:sz w:val="20"/>
          <w:szCs w:val="20"/>
        </w:rPr>
        <w:t xml:space="preserve"> </w:t>
      </w:r>
      <w:r w:rsidRPr="00E0096C">
        <w:rPr>
          <w:rFonts w:ascii="Montserrat" w:hAnsi="Montserrat" w:cs="Calibri"/>
          <w:sz w:val="20"/>
          <w:szCs w:val="20"/>
        </w:rPr>
        <w:t>grozījumiem</w:t>
      </w:r>
    </w:p>
    <w:p w14:paraId="31448382" w14:textId="77777777" w:rsidR="000E58C5" w:rsidRPr="008A58B2" w:rsidRDefault="000E58C5" w:rsidP="000E58C5">
      <w:pPr>
        <w:pStyle w:val="NormalWeb"/>
        <w:spacing w:before="0" w:after="0"/>
        <w:rPr>
          <w:rFonts w:ascii="Montserrat" w:hAnsi="Montserrat" w:cs="Calibri"/>
          <w:sz w:val="20"/>
          <w:szCs w:val="20"/>
        </w:rPr>
      </w:pPr>
    </w:p>
    <w:p w14:paraId="2C75D72A" w14:textId="77777777" w:rsidR="000E58C5" w:rsidRPr="008A58B2" w:rsidRDefault="000E58C5" w:rsidP="000E58C5">
      <w:pPr>
        <w:pStyle w:val="NormalWeb"/>
        <w:spacing w:before="0" w:after="0"/>
        <w:jc w:val="right"/>
        <w:rPr>
          <w:rFonts w:ascii="Montserrat" w:hAnsi="Montserrat" w:cs="Calibri"/>
          <w:sz w:val="20"/>
          <w:szCs w:val="20"/>
        </w:rPr>
      </w:pPr>
      <w:r>
        <w:rPr>
          <w:rFonts w:ascii="Montserrat" w:hAnsi="Montserrat" w:cs="Calibri"/>
          <w:sz w:val="20"/>
          <w:szCs w:val="20"/>
        </w:rPr>
        <w:t>Datums un vieta skatāma laika zīmogā</w:t>
      </w:r>
    </w:p>
    <w:p w14:paraId="3FCC1DEE" w14:textId="77777777" w:rsidR="000E58C5" w:rsidRPr="008A58B2" w:rsidRDefault="000E58C5" w:rsidP="000E58C5">
      <w:pPr>
        <w:pStyle w:val="NormalWeb"/>
        <w:spacing w:before="0" w:after="0"/>
        <w:jc w:val="right"/>
        <w:rPr>
          <w:rFonts w:ascii="Montserrat" w:hAnsi="Montserrat" w:cs="Calibri"/>
          <w:sz w:val="20"/>
          <w:szCs w:val="20"/>
        </w:rPr>
      </w:pPr>
    </w:p>
    <w:p w14:paraId="14A50BBB" w14:textId="77777777" w:rsidR="000E58C5" w:rsidRPr="003762F0" w:rsidRDefault="000E58C5" w:rsidP="000E58C5">
      <w:pPr>
        <w:spacing w:before="60" w:after="60" w:line="300" w:lineRule="exact"/>
        <w:jc w:val="both"/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</w:pPr>
      <w:r w:rsidRPr="008A58B2">
        <w:rPr>
          <w:rFonts w:ascii="Montserrat" w:eastAsia="Calibri" w:hAnsi="Montserrat" w:cs="Times New Roman"/>
          <w:b/>
          <w:kern w:val="0"/>
          <w:sz w:val="20"/>
          <w:szCs w:val="20"/>
          <w:lang w:eastAsia="en-US" w:bidi="ar-SA"/>
        </w:rPr>
        <w:t>SIA “Bright”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, LV40103376938, </w:t>
      </w:r>
      <w:r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Brīvības iela 40-31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, Rīga, LV-10</w:t>
      </w:r>
      <w:r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10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, tās </w:t>
      </w:r>
      <w:r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digitālo projektu direktores Olgas Pliskas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 personā, kas darbojas uz </w:t>
      </w:r>
      <w:r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Pilnvaras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 pamata, </w:t>
      </w:r>
      <w:r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turpmāk tekstā – </w:t>
      </w:r>
      <w:r w:rsidRPr="008A58B2">
        <w:rPr>
          <w:rFonts w:ascii="Montserrat" w:eastAsia="Calibri" w:hAnsi="Montserrat" w:cs="Times New Roman"/>
          <w:b/>
          <w:bCs/>
          <w:kern w:val="0"/>
          <w:sz w:val="20"/>
          <w:szCs w:val="20"/>
          <w:lang w:eastAsia="en-US" w:bidi="ar-SA"/>
        </w:rPr>
        <w:t>Izpildītājs</w:t>
      </w:r>
      <w:r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, no vienas puses,  un</w:t>
      </w:r>
    </w:p>
    <w:p w14:paraId="1ABFB75D" w14:textId="77777777" w:rsidR="000E58C5" w:rsidRPr="008A58B2" w:rsidRDefault="000E58C5" w:rsidP="000E58C5">
      <w:pPr>
        <w:widowControl/>
        <w:autoSpaceDN w:val="0"/>
        <w:spacing w:before="60" w:after="60" w:line="300" w:lineRule="exact"/>
        <w:jc w:val="both"/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</w:pPr>
      <w:r w:rsidRPr="00B51DFA">
        <w:rPr>
          <w:rFonts w:ascii="Montserrat" w:eastAsia="Calibri" w:hAnsi="Montserrat" w:cs="Times New Roman"/>
          <w:b/>
          <w:bCs/>
          <w:kern w:val="0"/>
          <w:sz w:val="20"/>
          <w:szCs w:val="20"/>
          <w:lang w:eastAsia="en-US" w:bidi="ar-SA"/>
        </w:rPr>
        <w:t>SIA „Rīgas 1.slimnīca“</w:t>
      </w:r>
      <w:r>
        <w:rPr>
          <w:rFonts w:ascii="Montserrat" w:eastAsia="Calibri" w:hAnsi="Montserrat" w:cs="Times New Roman"/>
          <w:b/>
          <w:bCs/>
          <w:kern w:val="0"/>
          <w:sz w:val="20"/>
          <w:szCs w:val="20"/>
          <w:lang w:eastAsia="en-US" w:bidi="ar-SA"/>
        </w:rPr>
        <w:t>,</w:t>
      </w:r>
      <w:r w:rsidRPr="001D5465">
        <w:rPr>
          <w:rFonts w:ascii="Montserrat" w:eastAsia="Calibri" w:hAnsi="Montserrat" w:cs="Times New Roman"/>
          <w:b/>
          <w:bCs/>
          <w:kern w:val="0"/>
          <w:sz w:val="20"/>
          <w:szCs w:val="20"/>
          <w:lang w:eastAsia="en-US" w:bidi="ar-SA"/>
        </w:rPr>
        <w:t xml:space="preserve"> </w:t>
      </w:r>
      <w:r w:rsidRPr="001D5465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Reģ. Nr. </w:t>
      </w:r>
      <w:r w:rsidRPr="0039173A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40003439279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, </w:t>
      </w:r>
      <w:r w:rsidRPr="00D5753C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Bruņinieku iela 5k-2, Rīga, LV-1001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, </w:t>
      </w:r>
      <w:r w:rsidRPr="000F3980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tās valdes priekšsēdētājas Natālijas Zlobinas personā, kura rīkojas saskaņā ar Statūtiem un Valdes reglamentu</w:t>
      </w:r>
      <w:r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 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 xml:space="preserve">pamata, turpmāk tekstā – </w:t>
      </w:r>
      <w:r w:rsidRPr="008A58B2">
        <w:rPr>
          <w:rFonts w:ascii="Montserrat" w:eastAsia="Calibri" w:hAnsi="Montserrat" w:cs="Times New Roman"/>
          <w:b/>
          <w:kern w:val="0"/>
          <w:sz w:val="20"/>
          <w:szCs w:val="20"/>
          <w:lang w:eastAsia="en-US" w:bidi="ar-SA"/>
        </w:rPr>
        <w:t>Pasūtītājs</w:t>
      </w:r>
      <w:r w:rsidRPr="008A58B2"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  <w:t>, no otras puses,</w:t>
      </w:r>
    </w:p>
    <w:p w14:paraId="47EA27A0" w14:textId="77777777" w:rsidR="000E58C5" w:rsidRPr="008A58B2" w:rsidRDefault="000E58C5" w:rsidP="000E58C5">
      <w:pPr>
        <w:widowControl/>
        <w:autoSpaceDN w:val="0"/>
        <w:spacing w:before="60" w:after="60" w:line="300" w:lineRule="exact"/>
        <w:jc w:val="both"/>
        <w:rPr>
          <w:rFonts w:ascii="Montserrat" w:eastAsia="Calibri" w:hAnsi="Montserrat" w:cs="Times New Roman"/>
          <w:kern w:val="0"/>
          <w:sz w:val="20"/>
          <w:szCs w:val="20"/>
          <w:lang w:eastAsia="en-US" w:bidi="ar-SA"/>
        </w:rPr>
      </w:pPr>
      <w:r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Turpmāk katra no pusēm atsevišķi – Puse un abas kopā sauktas – Puses, noslēdz vienošanos par šādiem Līguma </w:t>
      </w:r>
      <w:r w:rsidRPr="00E837D3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Nr.R1S-145/2020 </w:t>
      </w:r>
      <w:r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“</w:t>
      </w:r>
      <w:r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P</w:t>
      </w:r>
      <w:r w:rsidRPr="00E206C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ar mājaslapas </w:t>
      </w:r>
      <w:r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>hostinga</w:t>
      </w:r>
      <w:r w:rsidRPr="00E206C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 pakalpojumiem</w:t>
      </w:r>
      <w:r w:rsidRPr="008A58B2">
        <w:rPr>
          <w:rFonts w:ascii="Montserrat" w:eastAsia="Calibri" w:hAnsi="Montserrat" w:cs="Times New Roman"/>
          <w:bCs/>
          <w:kern w:val="0"/>
          <w:sz w:val="20"/>
          <w:szCs w:val="20"/>
          <w:lang w:eastAsia="en-US" w:bidi="ar-SA"/>
        </w:rPr>
        <w:t xml:space="preserve">” (turpmāk tekstā – Līgums) grozījumiem: </w:t>
      </w:r>
    </w:p>
    <w:p w14:paraId="30329911" w14:textId="64EC39EA" w:rsidR="00407FBF" w:rsidRDefault="000E58C5" w:rsidP="000E58C5">
      <w:pPr>
        <w:spacing w:line="300" w:lineRule="exact"/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</w:pP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 xml:space="preserve">1. </w:t>
      </w:r>
      <w:r w:rsid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 xml:space="preserve">Puses vienojas pagarināt Līguma termiņu, izsakot Līguma 9.1.punktu šādā redakcijā: </w:t>
      </w:r>
    </w:p>
    <w:p w14:paraId="2CE9A2E4" w14:textId="299ABC32" w:rsidR="00C53D2C" w:rsidRDefault="000E58C5" w:rsidP="00407FBF">
      <w:pPr>
        <w:spacing w:line="300" w:lineRule="exact"/>
        <w:jc w:val="both"/>
      </w:pP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“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9.1.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ab/>
        <w:t>Līgums stājas spēkā ar tā parakstīšanas brīdi un ir noslēgts līdz 28.</w:t>
      </w:r>
      <w:r w:rsidR="00407FBF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10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.2022. vai līdz brīdim, kad Līguma ietvaros kopējais maksājums sastādīs 9990,00 EUR bez PVN, atkarībā no tā, kurš no nosacījumiem iestājas pirmais.”</w:t>
      </w:r>
    </w:p>
    <w:p w14:paraId="3C6FDC6D" w14:textId="4700E9E9" w:rsidR="000E58C5" w:rsidRPr="000E58C5" w:rsidRDefault="000E58C5" w:rsidP="000E58C5">
      <w:pPr>
        <w:widowControl/>
        <w:suppressAutoHyphens w:val="0"/>
        <w:spacing w:line="300" w:lineRule="exact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  <w:r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2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 xml:space="preserve">. </w:t>
      </w: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 xml:space="preserve">Citi </w:t>
      </w:r>
      <w:r w:rsid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L</w:t>
      </w: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īguma punkti ārpus šajā Vienošanās minētajiem netiek grozīti. </w:t>
      </w:r>
    </w:p>
    <w:p w14:paraId="2A681837" w14:textId="657C9F41" w:rsidR="000E58C5" w:rsidRPr="000E58C5" w:rsidRDefault="000E58C5" w:rsidP="000E58C5">
      <w:pPr>
        <w:widowControl/>
        <w:suppressAutoHyphens w:val="0"/>
        <w:spacing w:line="300" w:lineRule="exact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  <w:r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3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 xml:space="preserve">. </w:t>
      </w: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Šajā Vienošanās lietotie termini un saīsinājumi ir ar tādu pašu nozīmi kā Līgumā. </w:t>
      </w:r>
    </w:p>
    <w:p w14:paraId="7675CEEB" w14:textId="45A96EA1" w:rsidR="000E58C5" w:rsidRPr="000E58C5" w:rsidRDefault="000E58C5" w:rsidP="000E58C5">
      <w:pPr>
        <w:widowControl/>
        <w:suppressAutoHyphens w:val="0"/>
        <w:spacing w:line="300" w:lineRule="exact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  <w:r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4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 xml:space="preserve">. </w:t>
      </w: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Šī Vienošanās stājas spēkā tās parakstīšanas dienā un ir Līguma papildinājums un tā neatņemama sastāvdaļa. </w:t>
      </w:r>
    </w:p>
    <w:p w14:paraId="208FFE84" w14:textId="3CB8DCE8" w:rsidR="000E58C5" w:rsidRDefault="000E58C5" w:rsidP="000E58C5">
      <w:pPr>
        <w:widowControl/>
        <w:suppressAutoHyphens w:val="0"/>
        <w:spacing w:line="300" w:lineRule="exact"/>
        <w:jc w:val="both"/>
        <w:textAlignment w:val="baseline"/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</w:pPr>
      <w:r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>5</w:t>
      </w:r>
      <w:r w:rsidRPr="000E58C5">
        <w:rPr>
          <w:rFonts w:ascii="Montserrat" w:eastAsia="Times New Roman" w:hAnsi="Montserrat" w:cs="Segoe UI"/>
          <w:i/>
          <w:iCs/>
          <w:kern w:val="0"/>
          <w:sz w:val="20"/>
          <w:szCs w:val="20"/>
          <w:lang w:eastAsia="lv-LV" w:bidi="ar-SA"/>
        </w:rPr>
        <w:t xml:space="preserve">. </w:t>
      </w:r>
      <w:r w:rsid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Vienošanās ir</w:t>
      </w:r>
      <w:r w:rsidR="00407FBF" w:rsidRP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 xml:space="preserve"> parakstīt</w:t>
      </w:r>
      <w:r w:rsid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a</w:t>
      </w:r>
      <w:r w:rsidR="00407FBF" w:rsidRP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 xml:space="preserve"> ar drošu elektronisko parakstu. </w:t>
      </w:r>
      <w:r w:rsid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Vienošanās</w:t>
      </w:r>
      <w:r w:rsidR="00407FBF" w:rsidRPr="00407FBF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 xml:space="preserve"> stājas spēkā, kad to parakstījusi pēdējā no Pusēm, un ir spēkā līdz Pušu saistību pilnīgai izpildei</w:t>
      </w: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.  </w:t>
      </w:r>
    </w:p>
    <w:p w14:paraId="541C1BEE" w14:textId="77777777" w:rsidR="000E58C5" w:rsidRPr="000E58C5" w:rsidRDefault="000E58C5" w:rsidP="000E58C5">
      <w:pPr>
        <w:widowControl/>
        <w:suppressAutoHyphens w:val="0"/>
        <w:spacing w:line="300" w:lineRule="exact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</w:p>
    <w:p w14:paraId="4F23CC38" w14:textId="77777777" w:rsidR="000E58C5" w:rsidRPr="000E58C5" w:rsidRDefault="000E58C5" w:rsidP="000E58C5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 </w:t>
      </w:r>
    </w:p>
    <w:p w14:paraId="2B5E5803" w14:textId="77777777" w:rsidR="000E58C5" w:rsidRPr="000E58C5" w:rsidRDefault="000E58C5" w:rsidP="000E58C5">
      <w:pPr>
        <w:widowControl/>
        <w:suppressAutoHyphens w:val="0"/>
        <w:jc w:val="both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  <w:r w:rsidRPr="000E58C5">
        <w:rPr>
          <w:rFonts w:ascii="Montserrat" w:eastAsia="Times New Roman" w:hAnsi="Montserrat" w:cs="Segoe UI"/>
          <w:b/>
          <w:bCs/>
          <w:caps/>
          <w:kern w:val="0"/>
          <w:sz w:val="20"/>
          <w:szCs w:val="20"/>
          <w:lang w:eastAsia="lv-LV" w:bidi="ar-SA"/>
        </w:rPr>
        <w:t>PUŠU PARAKSTI UN REKVIZĪTI</w:t>
      </w: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5"/>
        <w:gridCol w:w="4530"/>
      </w:tblGrid>
      <w:tr w:rsidR="000E58C5" w:rsidRPr="000E58C5" w14:paraId="6E4EF15F" w14:textId="77777777" w:rsidTr="000E58C5">
        <w:trPr>
          <w:trHeight w:val="1215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3327F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b/>
                <w:bCs/>
                <w:kern w:val="0"/>
                <w:sz w:val="18"/>
                <w:szCs w:val="18"/>
                <w:lang w:eastAsia="lv-LV" w:bidi="ar-SA"/>
              </w:rPr>
              <w:t>IZPILDĪTĀJS:</w:t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41950FF2" w14:textId="77777777" w:rsidR="000E58C5" w:rsidRPr="000E58C5" w:rsidRDefault="000E58C5" w:rsidP="000E58C5">
            <w:pPr>
              <w:widowControl/>
              <w:suppressAutoHyphens w:val="0"/>
              <w:ind w:left="195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0E91A0A4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b/>
                <w:bCs/>
                <w:kern w:val="0"/>
                <w:sz w:val="18"/>
                <w:szCs w:val="18"/>
                <w:lang w:eastAsia="lv-LV" w:bidi="ar-SA"/>
              </w:rPr>
              <w:t>SIA „Bright”</w:t>
            </w:r>
            <w:r w:rsidRPr="000E58C5">
              <w:rPr>
                <w:rFonts w:ascii="Calibri" w:eastAsia="Times New Roman" w:hAnsi="Calibri" w:cs="Calibri"/>
                <w:kern w:val="0"/>
                <w:sz w:val="18"/>
                <w:szCs w:val="18"/>
                <w:lang w:eastAsia="lv-LV" w:bidi="ar-SA"/>
              </w:rPr>
              <w:tab/>
            </w:r>
            <w:r w:rsidRPr="000E58C5">
              <w:rPr>
                <w:rFonts w:ascii="Calibri" w:eastAsia="Times New Roman" w:hAnsi="Calibri" w:cs="Calibri"/>
                <w:kern w:val="0"/>
                <w:lang w:eastAsia="lv-LV" w:bidi="ar-SA"/>
              </w:rPr>
              <w:tab/>
            </w:r>
            <w:r w:rsidRPr="000E58C5">
              <w:rPr>
                <w:rFonts w:ascii="Calibri" w:eastAsia="Times New Roman" w:hAnsi="Calibri" w:cs="Calibri"/>
                <w:kern w:val="0"/>
                <w:lang w:eastAsia="lv-LV" w:bidi="ar-SA"/>
              </w:rPr>
              <w:tab/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03CC725F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Reģ. Nr.40103376938</w:t>
            </w:r>
            <w:r w:rsidRPr="000E58C5">
              <w:rPr>
                <w:rFonts w:ascii="Calibri" w:eastAsia="Times New Roman" w:hAnsi="Calibri" w:cs="Calibri"/>
                <w:kern w:val="0"/>
                <w:sz w:val="18"/>
                <w:szCs w:val="18"/>
                <w:lang w:eastAsia="lv-LV" w:bidi="ar-SA"/>
              </w:rPr>
              <w:tab/>
            </w:r>
            <w:r w:rsidRPr="000E58C5">
              <w:rPr>
                <w:rFonts w:ascii="Calibri" w:eastAsia="Times New Roman" w:hAnsi="Calibri" w:cs="Calibri"/>
                <w:kern w:val="0"/>
                <w:lang w:eastAsia="lv-LV" w:bidi="ar-SA"/>
              </w:rPr>
              <w:tab/>
            </w:r>
            <w:r w:rsidRPr="000E58C5">
              <w:rPr>
                <w:rFonts w:ascii="Calibri" w:eastAsia="Times New Roman" w:hAnsi="Calibri" w:cs="Calibri"/>
                <w:kern w:val="0"/>
                <w:lang w:eastAsia="lv-LV" w:bidi="ar-SA"/>
              </w:rPr>
              <w:tab/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554C623B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PVN Reģ. Nr. LV40103376938</w:t>
            </w:r>
            <w:r w:rsidRPr="000E58C5">
              <w:rPr>
                <w:rFonts w:ascii="Calibri" w:eastAsia="Times New Roman" w:hAnsi="Calibri" w:cs="Calibri"/>
                <w:kern w:val="0"/>
                <w:sz w:val="18"/>
                <w:szCs w:val="18"/>
                <w:lang w:eastAsia="lv-LV" w:bidi="ar-SA"/>
              </w:rPr>
              <w:tab/>
            </w:r>
            <w:r w:rsidRPr="000E58C5">
              <w:rPr>
                <w:rFonts w:ascii="Calibri" w:eastAsia="Times New Roman" w:hAnsi="Calibri" w:cs="Calibri"/>
                <w:kern w:val="0"/>
                <w:lang w:eastAsia="lv-LV" w:bidi="ar-SA"/>
              </w:rPr>
              <w:tab/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6E61425B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Brīvības iela 40-31, Rīga, LV - 1010</w:t>
            </w:r>
            <w:r w:rsidRPr="000E58C5">
              <w:rPr>
                <w:rFonts w:ascii="Calibri" w:eastAsia="Times New Roman" w:hAnsi="Calibri" w:cs="Calibri"/>
                <w:kern w:val="0"/>
                <w:sz w:val="18"/>
                <w:szCs w:val="18"/>
                <w:lang w:eastAsia="lv-LV" w:bidi="ar-SA"/>
              </w:rPr>
              <w:tab/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243B7D7E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Luminor Bank AS,RIKOLV2X </w:t>
            </w:r>
          </w:p>
          <w:p w14:paraId="194A1BEC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LV25RIKO0000083042616</w:t>
            </w:r>
            <w:r w:rsidRPr="000E58C5">
              <w:rPr>
                <w:rFonts w:ascii="Calibri" w:eastAsia="Times New Roman" w:hAnsi="Calibri" w:cs="Calibri"/>
                <w:kern w:val="0"/>
                <w:sz w:val="18"/>
                <w:szCs w:val="18"/>
                <w:lang w:eastAsia="lv-LV" w:bidi="ar-SA"/>
              </w:rPr>
              <w:tab/>
            </w:r>
            <w:r w:rsidRPr="000E58C5">
              <w:rPr>
                <w:rFonts w:ascii="Calibri" w:eastAsia="Times New Roman" w:hAnsi="Calibri" w:cs="Calibri"/>
                <w:kern w:val="0"/>
                <w:lang w:eastAsia="lv-LV" w:bidi="ar-SA"/>
              </w:rPr>
              <w:tab/>
            </w:r>
            <w:r w:rsidRPr="000E58C5">
              <w:rPr>
                <w:rFonts w:ascii="Calibri" w:eastAsia="Times New Roman" w:hAnsi="Calibri" w:cs="Calibri"/>
                <w:kern w:val="0"/>
                <w:lang w:eastAsia="lv-LV" w:bidi="ar-SA"/>
              </w:rPr>
              <w:tab/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4B1DFBB5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584E39D3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4C0D4325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__________________/Olga Pliska/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D5C712" w14:textId="77777777" w:rsidR="000E58C5" w:rsidRP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b/>
                <w:bCs/>
                <w:kern w:val="0"/>
                <w:sz w:val="18"/>
                <w:szCs w:val="18"/>
                <w:lang w:eastAsia="lv-LV" w:bidi="ar-SA"/>
              </w:rPr>
              <w:t>PASŪTĪTĀJS:</w:t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2B42D535" w14:textId="77777777" w:rsidR="000E58C5" w:rsidRP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3DFA19A9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b/>
                <w:bCs/>
                <w:kern w:val="0"/>
                <w:sz w:val="18"/>
                <w:szCs w:val="18"/>
                <w:lang w:eastAsia="lv-LV" w:bidi="ar-SA"/>
              </w:rPr>
              <w:t>SIA „Rīgas 1.slimnīca”</w:t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3EB74635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Reģ.Nr. 40003439279 </w:t>
            </w:r>
          </w:p>
          <w:p w14:paraId="180D229E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Bruņinieku iela 5k-2, Rīga, LV-1001 </w:t>
            </w:r>
          </w:p>
          <w:p w14:paraId="4AF5C630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A/S Citadeles banka PARXLV22CIT </w:t>
            </w:r>
          </w:p>
          <w:p w14:paraId="51C10185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LV12PARX0006054590785 </w:t>
            </w:r>
          </w:p>
          <w:p w14:paraId="74641C3C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3F9C3098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6601085D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50AACD1F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__________________/</w:t>
            </w:r>
            <w:r w:rsidRPr="000E58C5">
              <w:rPr>
                <w:rFonts w:eastAsia="Times New Roman" w:cs="Times New Roman"/>
                <w:kern w:val="0"/>
                <w:lang w:eastAsia="lv-LV" w:bidi="ar-SA"/>
              </w:rPr>
              <w:t xml:space="preserve"> </w:t>
            </w: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Natālija Zlobina / </w:t>
            </w:r>
          </w:p>
          <w:p w14:paraId="438C0956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</w:tc>
      </w:tr>
      <w:tr w:rsidR="000E58C5" w:rsidRPr="000E58C5" w14:paraId="0B30B0AB" w14:textId="77777777" w:rsidTr="000E58C5">
        <w:trPr>
          <w:trHeight w:val="1215"/>
        </w:trPr>
        <w:tc>
          <w:tcPr>
            <w:tcW w:w="4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8EAE23" w14:textId="77777777" w:rsidR="000E58C5" w:rsidRPr="000E58C5" w:rsidRDefault="000E58C5" w:rsidP="000E58C5">
            <w:pPr>
              <w:widowControl/>
              <w:suppressAutoHyphens w:val="0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EB9487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</w:pPr>
            <w:r w:rsidRPr="000E58C5">
              <w:rPr>
                <w:rFonts w:ascii="Montserrat" w:eastAsia="Times New Roman" w:hAnsi="Montserrat" w:cs="Times New Roman"/>
                <w:kern w:val="0"/>
                <w:sz w:val="18"/>
                <w:szCs w:val="18"/>
                <w:lang w:eastAsia="lv-LV" w:bidi="ar-SA"/>
              </w:rPr>
              <w:t> </w:t>
            </w:r>
          </w:p>
          <w:p w14:paraId="1BF02191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6E9811BF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6B5C41D0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6D578C4B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78616D25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74B85410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20C67EEC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696587F7" w14:textId="77777777" w:rsid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sz w:val="18"/>
                <w:szCs w:val="18"/>
                <w:lang w:eastAsia="lv-LV" w:bidi="ar-SA"/>
              </w:rPr>
            </w:pPr>
          </w:p>
          <w:p w14:paraId="2DBB72D2" w14:textId="79FFE79E" w:rsidR="000E58C5" w:rsidRPr="000E58C5" w:rsidRDefault="000E58C5" w:rsidP="000E58C5">
            <w:pPr>
              <w:widowControl/>
              <w:suppressAutoHyphens w:val="0"/>
              <w:ind w:left="255"/>
              <w:textAlignment w:val="baseline"/>
              <w:rPr>
                <w:rFonts w:eastAsia="Times New Roman" w:cs="Times New Roman"/>
                <w:kern w:val="0"/>
                <w:lang w:eastAsia="lv-LV" w:bidi="ar-SA"/>
              </w:rPr>
            </w:pPr>
          </w:p>
        </w:tc>
      </w:tr>
    </w:tbl>
    <w:p w14:paraId="65F64372" w14:textId="77777777" w:rsidR="000E58C5" w:rsidRPr="000E58C5" w:rsidRDefault="000E58C5" w:rsidP="000E58C5">
      <w:pPr>
        <w:widowControl/>
        <w:suppressAutoHyphens w:val="0"/>
        <w:jc w:val="center"/>
        <w:textAlignment w:val="baseline"/>
        <w:rPr>
          <w:rFonts w:ascii="Segoe UI" w:eastAsia="Times New Roman" w:hAnsi="Segoe UI" w:cs="Segoe UI"/>
          <w:kern w:val="0"/>
          <w:sz w:val="18"/>
          <w:szCs w:val="18"/>
          <w:lang w:eastAsia="lv-LV" w:bidi="ar-SA"/>
        </w:rPr>
      </w:pPr>
      <w:r w:rsidRPr="000E58C5">
        <w:rPr>
          <w:rFonts w:ascii="Montserrat" w:eastAsia="Times New Roman" w:hAnsi="Montserrat" w:cs="Segoe UI"/>
          <w:kern w:val="0"/>
          <w:sz w:val="20"/>
          <w:szCs w:val="20"/>
          <w:lang w:eastAsia="lv-LV" w:bidi="ar-SA"/>
        </w:rPr>
        <w:t>DOKUMENTS PARAKSTĪTS ELEKTRONISKI AR DROŠU ELEKTRONISKO PARAKSTU UN SATUR LAIKA ZĪMOGU </w:t>
      </w:r>
    </w:p>
    <w:p w14:paraId="5287B768" w14:textId="77777777" w:rsidR="000E58C5" w:rsidRDefault="000E58C5"/>
    <w:sectPr w:rsidR="000E58C5" w:rsidSect="001F2F90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ntserrat">
    <w:charset w:val="BA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FDD"/>
    <w:rsid w:val="000E58C5"/>
    <w:rsid w:val="001A0FDD"/>
    <w:rsid w:val="001F2F90"/>
    <w:rsid w:val="00407FBF"/>
    <w:rsid w:val="00AE67AF"/>
    <w:rsid w:val="00C53D2C"/>
    <w:rsid w:val="00FB6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ECF8E"/>
  <w15:chartTrackingRefBased/>
  <w15:docId w15:val="{63641AAD-E60C-4015-A826-EAB50BAE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60" w:line="36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58C5"/>
    <w:pPr>
      <w:widowControl w:val="0"/>
      <w:suppressAutoHyphens/>
      <w:spacing w:after="0" w:line="240" w:lineRule="auto"/>
      <w:ind w:firstLine="0"/>
    </w:pPr>
    <w:rPr>
      <w:rFonts w:eastAsia="Arial Unicode MS" w:cs="Arial Unicode MS"/>
      <w:kern w:val="2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0E58C5"/>
    <w:pPr>
      <w:widowControl/>
      <w:spacing w:before="280" w:after="119"/>
    </w:pPr>
    <w:rPr>
      <w:rFonts w:eastAsia="Times New Roman" w:cs="Times New Roman"/>
      <w:lang w:eastAsia="ar-SA" w:bidi="ar-SA"/>
    </w:rPr>
  </w:style>
  <w:style w:type="paragraph" w:customStyle="1" w:styleId="paragraph">
    <w:name w:val="paragraph"/>
    <w:basedOn w:val="Normal"/>
    <w:rsid w:val="000E58C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lv-LV" w:bidi="ar-SA"/>
    </w:rPr>
  </w:style>
  <w:style w:type="character" w:customStyle="1" w:styleId="normaltextrun">
    <w:name w:val="normaltextrun"/>
    <w:basedOn w:val="DefaultParagraphFont"/>
    <w:rsid w:val="000E58C5"/>
  </w:style>
  <w:style w:type="character" w:customStyle="1" w:styleId="eop">
    <w:name w:val="eop"/>
    <w:basedOn w:val="DefaultParagraphFont"/>
    <w:rsid w:val="000E58C5"/>
  </w:style>
  <w:style w:type="character" w:customStyle="1" w:styleId="tabchar">
    <w:name w:val="tabchar"/>
    <w:basedOn w:val="DefaultParagraphFont"/>
    <w:rsid w:val="000E58C5"/>
  </w:style>
  <w:style w:type="paragraph" w:styleId="ListParagraph">
    <w:name w:val="List Paragraph"/>
    <w:basedOn w:val="Normal"/>
    <w:uiPriority w:val="34"/>
    <w:qFormat/>
    <w:rsid w:val="00407FBF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29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5274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97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473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774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814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670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2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65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13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20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820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33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21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852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5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384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200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78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39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006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281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692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539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5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3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999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9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3760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865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91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1340</Words>
  <Characters>765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Krists Macuks</dc:creator>
  <cp:keywords/>
  <dc:description/>
  <cp:lastModifiedBy>Martins Pukinskis</cp:lastModifiedBy>
  <cp:revision>3</cp:revision>
  <dcterms:created xsi:type="dcterms:W3CDTF">2022-09-23T09:05:00Z</dcterms:created>
  <dcterms:modified xsi:type="dcterms:W3CDTF">2022-09-23T09:08:00Z</dcterms:modified>
</cp:coreProperties>
</file>