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60" w:rsidRDefault="00FA5060" w:rsidP="00FA5060">
      <w:pPr>
        <w:jc w:val="right"/>
        <w:rPr>
          <w:sz w:val="24"/>
          <w:szCs w:val="24"/>
        </w:rPr>
      </w:pPr>
      <w:r>
        <w:rPr>
          <w:sz w:val="24"/>
          <w:szCs w:val="24"/>
        </w:rPr>
        <w:t>3.pielikums</w:t>
      </w:r>
    </w:p>
    <w:p w:rsidR="00FA5060" w:rsidRDefault="00FA5060" w:rsidP="00FA5060">
      <w:pPr>
        <w:jc w:val="right"/>
        <w:rPr>
          <w:b/>
          <w:sz w:val="24"/>
          <w:szCs w:val="24"/>
        </w:rPr>
      </w:pPr>
    </w:p>
    <w:p w:rsidR="00FA5060" w:rsidRPr="00CA71FC" w:rsidRDefault="00FA5060" w:rsidP="00FA5060">
      <w:pPr>
        <w:ind w:firstLine="720"/>
        <w:jc w:val="center"/>
        <w:rPr>
          <w:b/>
          <w:sz w:val="24"/>
          <w:szCs w:val="24"/>
        </w:rPr>
      </w:pPr>
      <w:r w:rsidRPr="00CA71FC">
        <w:rPr>
          <w:b/>
          <w:sz w:val="24"/>
          <w:szCs w:val="24"/>
        </w:rPr>
        <w:t>FINANŠU PIEDĀVĀJUMS</w:t>
      </w:r>
    </w:p>
    <w:p w:rsidR="00FA5060" w:rsidRPr="00CA71FC" w:rsidRDefault="00FA5060" w:rsidP="00FA5060">
      <w:pPr>
        <w:shd w:val="clear" w:color="auto" w:fill="FFFFFF"/>
        <w:tabs>
          <w:tab w:val="left" w:pos="710"/>
        </w:tabs>
        <w:spacing w:line="274" w:lineRule="exact"/>
        <w:rPr>
          <w:i/>
          <w:color w:val="000000"/>
          <w:sz w:val="24"/>
          <w:szCs w:val="24"/>
        </w:rPr>
      </w:pPr>
    </w:p>
    <w:tbl>
      <w:tblPr>
        <w:tblW w:w="8472" w:type="dxa"/>
        <w:tblLook w:val="04A0" w:firstRow="1" w:lastRow="0" w:firstColumn="1" w:lastColumn="0" w:noHBand="0" w:noVBand="1"/>
      </w:tblPr>
      <w:tblGrid>
        <w:gridCol w:w="4536"/>
        <w:gridCol w:w="1276"/>
        <w:gridCol w:w="1100"/>
        <w:gridCol w:w="1560"/>
      </w:tblGrid>
      <w:tr w:rsidR="00FA5060" w:rsidRPr="00CA71FC" w:rsidTr="006361B1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060" w:rsidRPr="00CA71FC" w:rsidRDefault="00FA5060" w:rsidP="008D263C">
            <w:pPr>
              <w:jc w:val="center"/>
              <w:rPr>
                <w:color w:val="000000"/>
                <w:sz w:val="24"/>
                <w:szCs w:val="24"/>
              </w:rPr>
            </w:pPr>
            <w:r w:rsidRPr="00CA71FC">
              <w:rPr>
                <w:color w:val="000000"/>
                <w:sz w:val="24"/>
                <w:szCs w:val="24"/>
              </w:rPr>
              <w:t>Pozīcija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5060" w:rsidRPr="00CA71FC" w:rsidRDefault="00FA5060" w:rsidP="008D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060" w:rsidRPr="00CA71FC" w:rsidRDefault="00FA5060" w:rsidP="008D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060" w:rsidRPr="00CA71FC" w:rsidRDefault="00FA5060" w:rsidP="008D263C">
            <w:pPr>
              <w:jc w:val="center"/>
              <w:rPr>
                <w:color w:val="000000"/>
                <w:sz w:val="24"/>
                <w:szCs w:val="24"/>
              </w:rPr>
            </w:pPr>
            <w:r w:rsidRPr="00CA71FC">
              <w:rPr>
                <w:color w:val="000000"/>
                <w:sz w:val="24"/>
                <w:szCs w:val="24"/>
              </w:rPr>
              <w:t xml:space="preserve">Summa EUR bez PVN </w:t>
            </w:r>
          </w:p>
        </w:tc>
      </w:tr>
      <w:tr w:rsidR="00FA5060" w:rsidRPr="00CA71FC" w:rsidTr="006361B1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60" w:rsidRPr="00CA71FC" w:rsidRDefault="00FA5060" w:rsidP="00517466">
            <w:pPr>
              <w:rPr>
                <w:color w:val="000000"/>
                <w:sz w:val="24"/>
                <w:szCs w:val="24"/>
              </w:rPr>
            </w:pPr>
            <w:r w:rsidRPr="00CA71FC">
              <w:rPr>
                <w:color w:val="000000"/>
                <w:sz w:val="24"/>
                <w:szCs w:val="24"/>
              </w:rPr>
              <w:t>Kapsulas izmaksas (vienai procedūrai</w:t>
            </w:r>
            <w:r w:rsidR="00517466" w:rsidRPr="00CA71F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A5060" w:rsidRPr="00CA71FC" w:rsidRDefault="00FA5060" w:rsidP="008D2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060" w:rsidRPr="00CA71FC" w:rsidRDefault="00FA5060" w:rsidP="008D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060" w:rsidRPr="00CA71FC" w:rsidRDefault="00FA5060" w:rsidP="008D2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7466" w:rsidRPr="00CA71FC" w:rsidTr="006361B1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17466" w:rsidRPr="00CA71FC" w:rsidRDefault="00517466" w:rsidP="008D263C">
            <w:pPr>
              <w:rPr>
                <w:color w:val="000000"/>
                <w:sz w:val="24"/>
                <w:szCs w:val="24"/>
              </w:rPr>
            </w:pPr>
            <w:r w:rsidRPr="00CA71FC">
              <w:rPr>
                <w:color w:val="000000"/>
                <w:sz w:val="24"/>
                <w:szCs w:val="24"/>
              </w:rPr>
              <w:t>Darba stacijas izmantošana (par vienu procedūru)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17466" w:rsidRPr="00CA71FC" w:rsidRDefault="00517466" w:rsidP="008D2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466" w:rsidRPr="00CA71FC" w:rsidRDefault="00517466" w:rsidP="008D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66" w:rsidRPr="00CA71FC" w:rsidRDefault="00517466" w:rsidP="008D2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7466" w:rsidRPr="00CA71FC" w:rsidTr="006361B1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17466" w:rsidRPr="00CA71FC" w:rsidRDefault="00517466" w:rsidP="008D263C">
            <w:pPr>
              <w:rPr>
                <w:color w:val="000000"/>
                <w:sz w:val="24"/>
                <w:szCs w:val="24"/>
              </w:rPr>
            </w:pPr>
            <w:r w:rsidRPr="00CA71FC">
              <w:rPr>
                <w:color w:val="000000"/>
                <w:sz w:val="24"/>
                <w:szCs w:val="24"/>
              </w:rPr>
              <w:t>citi izdevumi (</w:t>
            </w:r>
            <w:r w:rsidRPr="00CA71FC">
              <w:rPr>
                <w:i/>
                <w:color w:val="000000"/>
                <w:sz w:val="24"/>
                <w:szCs w:val="24"/>
                <w:u w:val="single"/>
              </w:rPr>
              <w:t>norādīt kādi</w:t>
            </w:r>
            <w:r w:rsidRPr="00CA71FC">
              <w:rPr>
                <w:color w:val="000000"/>
                <w:sz w:val="24"/>
                <w:szCs w:val="24"/>
              </w:rPr>
              <w:t xml:space="preserve"> </w:t>
            </w:r>
            <w:r w:rsidR="001E38BE" w:rsidRPr="00CA71FC">
              <w:rPr>
                <w:color w:val="000000"/>
                <w:sz w:val="24"/>
                <w:szCs w:val="24"/>
              </w:rPr>
              <w:t>(</w:t>
            </w:r>
            <w:r w:rsidRPr="00CA71FC">
              <w:rPr>
                <w:color w:val="000000"/>
                <w:sz w:val="24"/>
                <w:szCs w:val="24"/>
              </w:rPr>
              <w:t>par vienu procedūru)</w:t>
            </w:r>
            <w:r w:rsidR="001E38BE" w:rsidRPr="00CA71F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17466" w:rsidRPr="00CA71FC" w:rsidRDefault="00517466" w:rsidP="008D2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466" w:rsidRPr="00CA71FC" w:rsidRDefault="00517466" w:rsidP="008D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66" w:rsidRPr="00CA71FC" w:rsidRDefault="00517466" w:rsidP="008D2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A5060" w:rsidRPr="00CA71FC" w:rsidTr="006361B1">
        <w:trPr>
          <w:trHeight w:val="31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060" w:rsidRPr="00CA71FC" w:rsidRDefault="00FA5060" w:rsidP="008D26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71FC">
              <w:rPr>
                <w:b/>
                <w:bCs/>
                <w:color w:val="000000"/>
                <w:sz w:val="24"/>
                <w:szCs w:val="24"/>
              </w:rPr>
              <w:t>Kopā summa bez PVN (par vienu procedūru):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060" w:rsidRPr="00CA71FC" w:rsidRDefault="00FA5060" w:rsidP="008D2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A5060" w:rsidRPr="00CA71FC" w:rsidTr="006361B1">
        <w:trPr>
          <w:trHeight w:val="31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060" w:rsidRPr="00CA71FC" w:rsidRDefault="00FA5060" w:rsidP="00636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71FC">
              <w:rPr>
                <w:b/>
                <w:bCs/>
                <w:color w:val="000000"/>
                <w:sz w:val="24"/>
                <w:szCs w:val="24"/>
              </w:rPr>
              <w:t xml:space="preserve">Kopā summa bez PVN (par </w:t>
            </w:r>
            <w:r w:rsidR="006361B1">
              <w:rPr>
                <w:b/>
                <w:bCs/>
                <w:color w:val="000000"/>
                <w:sz w:val="24"/>
                <w:szCs w:val="24"/>
              </w:rPr>
              <w:t>48</w:t>
            </w:r>
            <w:r w:rsidRPr="00CA71FC">
              <w:rPr>
                <w:b/>
                <w:bCs/>
                <w:color w:val="000000"/>
                <w:sz w:val="24"/>
                <w:szCs w:val="24"/>
              </w:rPr>
              <w:t xml:space="preserve"> procedūrām </w:t>
            </w:r>
            <w:r w:rsidR="006361B1">
              <w:rPr>
                <w:b/>
                <w:bCs/>
                <w:color w:val="000000"/>
                <w:sz w:val="24"/>
                <w:szCs w:val="24"/>
              </w:rPr>
              <w:t>24 mēnešos</w:t>
            </w:r>
            <w:r w:rsidRPr="00CA71FC">
              <w:rPr>
                <w:b/>
                <w:b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060" w:rsidRPr="00CA71FC" w:rsidRDefault="00FA5060" w:rsidP="008D2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A5060" w:rsidRPr="00CA71FC" w:rsidTr="006361B1">
        <w:trPr>
          <w:trHeight w:val="31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060" w:rsidRPr="00CA71FC" w:rsidRDefault="00FA5060" w:rsidP="008D26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71FC">
              <w:rPr>
                <w:b/>
                <w:bCs/>
                <w:color w:val="000000"/>
                <w:sz w:val="24"/>
                <w:szCs w:val="24"/>
              </w:rPr>
              <w:t>PVN: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060" w:rsidRPr="00CA71FC" w:rsidRDefault="00FA5060" w:rsidP="008D263C">
            <w:pPr>
              <w:jc w:val="right"/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FA5060" w:rsidRPr="00CA71FC" w:rsidTr="006361B1">
        <w:trPr>
          <w:trHeight w:val="31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060" w:rsidRPr="00CA71FC" w:rsidRDefault="00FA5060" w:rsidP="008D26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71FC">
              <w:rPr>
                <w:b/>
                <w:bCs/>
                <w:color w:val="000000"/>
                <w:sz w:val="24"/>
                <w:szCs w:val="24"/>
              </w:rPr>
              <w:t>Kopā summa ar PVN: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060" w:rsidRPr="00CA71FC" w:rsidRDefault="00FA5060" w:rsidP="008D2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FA5060" w:rsidRPr="00CA71FC" w:rsidRDefault="00FA5060" w:rsidP="004911F0">
      <w:pPr>
        <w:rPr>
          <w:sz w:val="24"/>
          <w:szCs w:val="24"/>
        </w:rPr>
      </w:pPr>
      <w:r w:rsidRPr="00CA71FC">
        <w:rPr>
          <w:sz w:val="24"/>
          <w:szCs w:val="24"/>
        </w:rPr>
        <w:tab/>
      </w:r>
    </w:p>
    <w:p w:rsidR="00FA5060" w:rsidRPr="00CA71FC" w:rsidRDefault="00FA5060" w:rsidP="00FA5060">
      <w:pPr>
        <w:pStyle w:val="BodyText"/>
        <w:rPr>
          <w:b/>
          <w:i/>
        </w:rPr>
      </w:pPr>
    </w:p>
    <w:p w:rsidR="00FA5060" w:rsidRPr="00CA71FC" w:rsidRDefault="00FA5060" w:rsidP="00FA5060">
      <w:pPr>
        <w:pStyle w:val="BodyText"/>
        <w:rPr>
          <w:b/>
          <w:i/>
        </w:rPr>
      </w:pPr>
      <w:r w:rsidRPr="00CA71FC">
        <w:rPr>
          <w:b/>
          <w:i/>
        </w:rPr>
        <w:t xml:space="preserve">Apliecinu, ka finanšu piedāvājumā ir iekļautas visas izmaksas, kas saistītas ar kapsulas endoskopijas veikšanu t.sk., visi nodokļi un nodevas, </w:t>
      </w:r>
      <w:r w:rsidRPr="00CA71FC">
        <w:rPr>
          <w:b/>
          <w:i/>
          <w:lang w:eastAsia="lv-LV"/>
        </w:rPr>
        <w:t>kā arī visas netieši saistītās izmaksas, tajā skaitā visi iespējamie riski, kas saistīti ar tirgus cenu svārstībām plānotajā līguma izpildes laikā.</w:t>
      </w:r>
    </w:p>
    <w:p w:rsidR="00FA5060" w:rsidRPr="00CA71FC" w:rsidRDefault="00FA5060" w:rsidP="00FA5060">
      <w:pPr>
        <w:shd w:val="clear" w:color="auto" w:fill="FFFFFF"/>
        <w:tabs>
          <w:tab w:val="left" w:pos="710"/>
        </w:tabs>
        <w:spacing w:line="274" w:lineRule="exact"/>
        <w:rPr>
          <w:color w:val="000000"/>
          <w:sz w:val="24"/>
          <w:szCs w:val="24"/>
        </w:rPr>
      </w:pPr>
    </w:p>
    <w:p w:rsidR="00FA5060" w:rsidRPr="00CA71FC" w:rsidRDefault="00FA5060" w:rsidP="00FA5060">
      <w:pPr>
        <w:ind w:left="2694"/>
        <w:rPr>
          <w:sz w:val="24"/>
          <w:szCs w:val="24"/>
        </w:rPr>
      </w:pPr>
    </w:p>
    <w:p w:rsidR="004911F0" w:rsidRPr="00CA71FC" w:rsidRDefault="004911F0" w:rsidP="004911F0">
      <w:pPr>
        <w:rPr>
          <w:i/>
          <w:sz w:val="22"/>
          <w:szCs w:val="22"/>
        </w:rPr>
      </w:pPr>
      <w:r w:rsidRPr="00CA71FC">
        <w:rPr>
          <w:i/>
          <w:sz w:val="22"/>
          <w:szCs w:val="22"/>
        </w:rPr>
        <w:t>Pretendenta vadītāja vai pilnvarotās personas</w:t>
      </w:r>
    </w:p>
    <w:p w:rsidR="004911F0" w:rsidRPr="00CA71FC" w:rsidRDefault="004911F0" w:rsidP="004911F0">
      <w:pPr>
        <w:tabs>
          <w:tab w:val="left" w:pos="5385"/>
        </w:tabs>
        <w:rPr>
          <w:i/>
          <w:sz w:val="22"/>
          <w:szCs w:val="22"/>
        </w:rPr>
      </w:pPr>
      <w:r w:rsidRPr="00CA71FC">
        <w:rPr>
          <w:i/>
          <w:sz w:val="22"/>
          <w:szCs w:val="22"/>
        </w:rPr>
        <w:t>amats, vārds, uzvārds___________________________________________________________</w:t>
      </w:r>
    </w:p>
    <w:p w:rsidR="004911F0" w:rsidRPr="00CA71FC" w:rsidRDefault="004911F0" w:rsidP="004911F0">
      <w:pPr>
        <w:tabs>
          <w:tab w:val="left" w:pos="5565"/>
        </w:tabs>
        <w:rPr>
          <w:i/>
          <w:sz w:val="24"/>
          <w:szCs w:val="24"/>
        </w:rPr>
      </w:pPr>
    </w:p>
    <w:p w:rsidR="004911F0" w:rsidRPr="00CA71FC" w:rsidRDefault="004911F0" w:rsidP="004911F0">
      <w:pPr>
        <w:tabs>
          <w:tab w:val="left" w:pos="5565"/>
        </w:tabs>
        <w:rPr>
          <w:i/>
          <w:sz w:val="24"/>
          <w:szCs w:val="24"/>
        </w:rPr>
      </w:pPr>
      <w:r w:rsidRPr="00CA71FC">
        <w:rPr>
          <w:i/>
          <w:sz w:val="22"/>
          <w:szCs w:val="22"/>
        </w:rPr>
        <w:t>Pretendenta vadītāja vai pilnvarotās personas paraksts</w:t>
      </w:r>
      <w:proofErr w:type="gramStart"/>
      <w:r w:rsidRPr="00CA71FC">
        <w:rPr>
          <w:i/>
          <w:sz w:val="24"/>
          <w:szCs w:val="24"/>
        </w:rPr>
        <w:t xml:space="preserve">   </w:t>
      </w:r>
      <w:proofErr w:type="gramEnd"/>
      <w:r w:rsidRPr="00CA71FC">
        <w:rPr>
          <w:i/>
          <w:sz w:val="24"/>
          <w:szCs w:val="24"/>
        </w:rPr>
        <w:t>_______________________________</w:t>
      </w:r>
    </w:p>
    <w:p w:rsidR="00595554" w:rsidRPr="00CA71FC" w:rsidRDefault="00595554" w:rsidP="00595554">
      <w:pPr>
        <w:tabs>
          <w:tab w:val="left" w:pos="5565"/>
        </w:tabs>
        <w:rPr>
          <w:sz w:val="24"/>
          <w:szCs w:val="24"/>
        </w:rPr>
      </w:pPr>
      <w:r w:rsidRPr="00CA71FC">
        <w:rPr>
          <w:i/>
          <w:sz w:val="24"/>
          <w:szCs w:val="24"/>
        </w:rPr>
        <w:tab/>
      </w:r>
      <w:r w:rsidRPr="00CA71FC">
        <w:rPr>
          <w:sz w:val="24"/>
          <w:szCs w:val="24"/>
        </w:rPr>
        <w:tab/>
      </w:r>
      <w:r w:rsidRPr="00CA71FC">
        <w:rPr>
          <w:sz w:val="24"/>
          <w:szCs w:val="24"/>
        </w:rPr>
        <w:tab/>
      </w:r>
      <w:r w:rsidRPr="00CA71FC">
        <w:rPr>
          <w:sz w:val="24"/>
          <w:szCs w:val="24"/>
        </w:rPr>
        <w:tab/>
      </w:r>
      <w:r w:rsidRPr="00CA71FC">
        <w:rPr>
          <w:sz w:val="24"/>
          <w:szCs w:val="24"/>
        </w:rPr>
        <w:tab/>
      </w:r>
      <w:r w:rsidRPr="00CA71FC">
        <w:rPr>
          <w:sz w:val="24"/>
          <w:szCs w:val="24"/>
        </w:rPr>
        <w:tab/>
      </w:r>
      <w:r w:rsidRPr="00CA71FC">
        <w:rPr>
          <w:sz w:val="24"/>
          <w:szCs w:val="24"/>
        </w:rPr>
        <w:tab/>
        <w:t>z.v.</w:t>
      </w:r>
    </w:p>
    <w:sectPr w:rsidR="00595554" w:rsidRPr="00CA71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AA" w:rsidRDefault="008E44AA" w:rsidP="00595554">
      <w:r>
        <w:separator/>
      </w:r>
    </w:p>
  </w:endnote>
  <w:endnote w:type="continuationSeparator" w:id="0">
    <w:p w:rsidR="008E44AA" w:rsidRDefault="008E44AA" w:rsidP="0059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AA" w:rsidRDefault="008E44AA" w:rsidP="00595554">
      <w:r>
        <w:separator/>
      </w:r>
    </w:p>
  </w:footnote>
  <w:footnote w:type="continuationSeparator" w:id="0">
    <w:p w:rsidR="008E44AA" w:rsidRDefault="008E44AA" w:rsidP="00595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60"/>
    <w:rsid w:val="001B4D33"/>
    <w:rsid w:val="001E38BE"/>
    <w:rsid w:val="003E6EB2"/>
    <w:rsid w:val="0044102F"/>
    <w:rsid w:val="004911F0"/>
    <w:rsid w:val="00517466"/>
    <w:rsid w:val="005433A4"/>
    <w:rsid w:val="00595554"/>
    <w:rsid w:val="006361B1"/>
    <w:rsid w:val="0063782F"/>
    <w:rsid w:val="00691D1C"/>
    <w:rsid w:val="008E44AA"/>
    <w:rsid w:val="00CA71FC"/>
    <w:rsid w:val="00DF7CAC"/>
    <w:rsid w:val="00E00001"/>
    <w:rsid w:val="00F0051D"/>
    <w:rsid w:val="00F42872"/>
    <w:rsid w:val="00FA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5060"/>
    <w:pPr>
      <w:widowControl/>
      <w:jc w:val="both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A506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55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55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55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554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5060"/>
    <w:pPr>
      <w:widowControl/>
      <w:jc w:val="both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A506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55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55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55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554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Sanita</cp:lastModifiedBy>
  <cp:revision>5</cp:revision>
  <cp:lastPrinted>2015-06-15T10:28:00Z</cp:lastPrinted>
  <dcterms:created xsi:type="dcterms:W3CDTF">2016-07-19T06:33:00Z</dcterms:created>
  <dcterms:modified xsi:type="dcterms:W3CDTF">2016-07-19T06:35:00Z</dcterms:modified>
</cp:coreProperties>
</file>