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81" w:rsidRPr="002D4CAE" w:rsidRDefault="007D7E81" w:rsidP="007D7E81">
      <w:pPr>
        <w:pStyle w:val="Title"/>
        <w:jc w:val="right"/>
        <w:rPr>
          <w:rFonts w:ascii="Times New Roman" w:hAnsi="Times New Roman"/>
          <w:b w:val="0"/>
          <w:smallCaps/>
          <w:color w:val="000000"/>
          <w:sz w:val="20"/>
          <w:szCs w:val="20"/>
        </w:rPr>
      </w:pPr>
      <w:bookmarkStart w:id="0" w:name="_GoBack"/>
      <w:bookmarkEnd w:id="0"/>
      <w:r w:rsidRPr="002D4CAE">
        <w:rPr>
          <w:rFonts w:ascii="Times New Roman" w:hAnsi="Times New Roman"/>
          <w:b w:val="0"/>
          <w:smallCaps/>
          <w:color w:val="000000"/>
          <w:sz w:val="20"/>
          <w:szCs w:val="20"/>
        </w:rPr>
        <w:t>Pasūtītāja Līguma reģistrācijas Nr.____________</w:t>
      </w:r>
    </w:p>
    <w:p w:rsidR="00EA1C76" w:rsidRPr="002D4CAE" w:rsidRDefault="007D7E81" w:rsidP="007D7E81">
      <w:pPr>
        <w:pStyle w:val="Title"/>
        <w:jc w:val="right"/>
        <w:rPr>
          <w:rFonts w:ascii="Times New Roman" w:hAnsi="Times New Roman"/>
          <w:b w:val="0"/>
          <w:smallCaps/>
          <w:color w:val="000000"/>
          <w:sz w:val="20"/>
          <w:szCs w:val="20"/>
        </w:rPr>
      </w:pPr>
      <w:r w:rsidRPr="002D4CAE">
        <w:rPr>
          <w:rFonts w:ascii="Times New Roman" w:hAnsi="Times New Roman"/>
          <w:b w:val="0"/>
          <w:smallCaps/>
          <w:color w:val="000000"/>
          <w:sz w:val="20"/>
          <w:szCs w:val="20"/>
        </w:rPr>
        <w:t>Izpildītāja Līguma reģistrācijas Nr.____________</w:t>
      </w:r>
    </w:p>
    <w:p w:rsidR="00EA1C76" w:rsidRPr="004B354C" w:rsidRDefault="00EA1C76" w:rsidP="00C45088">
      <w:pPr>
        <w:pStyle w:val="Title"/>
        <w:rPr>
          <w:rFonts w:ascii="Times New Roman" w:hAnsi="Times New Roman"/>
          <w:smallCaps/>
          <w:color w:val="000000"/>
          <w:sz w:val="24"/>
          <w:szCs w:val="24"/>
        </w:rPr>
      </w:pPr>
    </w:p>
    <w:p w:rsidR="00C45088" w:rsidRPr="004B354C" w:rsidRDefault="00742B8B" w:rsidP="00C45088">
      <w:pPr>
        <w:pStyle w:val="Title"/>
        <w:rPr>
          <w:rFonts w:ascii="Times New Roman" w:hAnsi="Times New Roman"/>
          <w:smallCaps/>
          <w:color w:val="000000"/>
          <w:sz w:val="24"/>
          <w:szCs w:val="24"/>
        </w:rPr>
      </w:pPr>
      <w:r w:rsidRPr="004B354C">
        <w:rPr>
          <w:rFonts w:ascii="Times New Roman" w:hAnsi="Times New Roman"/>
          <w:smallCaps/>
          <w:color w:val="000000"/>
          <w:sz w:val="24"/>
          <w:szCs w:val="24"/>
        </w:rPr>
        <w:t>I</w:t>
      </w:r>
      <w:r w:rsidR="00C45088" w:rsidRPr="004B354C">
        <w:rPr>
          <w:rFonts w:ascii="Times New Roman" w:hAnsi="Times New Roman"/>
          <w:smallCaps/>
          <w:color w:val="000000"/>
          <w:sz w:val="24"/>
          <w:szCs w:val="24"/>
        </w:rPr>
        <w:t xml:space="preserve">EPIRKUMA LĪGUMS </w:t>
      </w:r>
    </w:p>
    <w:p w:rsidR="00C45088" w:rsidRPr="004B354C" w:rsidRDefault="00C45088" w:rsidP="00C45088">
      <w:pPr>
        <w:pStyle w:val="Title"/>
        <w:rPr>
          <w:rFonts w:ascii="Times New Roman" w:hAnsi="Times New Roman"/>
          <w:smallCaps/>
          <w:color w:val="000000"/>
          <w:sz w:val="24"/>
          <w:szCs w:val="24"/>
        </w:rPr>
      </w:pPr>
      <w:r w:rsidRPr="004B354C">
        <w:rPr>
          <w:rFonts w:ascii="Times New Roman" w:hAnsi="Times New Roman"/>
          <w:smallCaps/>
          <w:color w:val="000000"/>
          <w:sz w:val="24"/>
          <w:szCs w:val="24"/>
        </w:rPr>
        <w:t>PAR VAKCĪNU PIEGĀDI</w:t>
      </w:r>
    </w:p>
    <w:p w:rsidR="00C45088" w:rsidRPr="004B354C" w:rsidRDefault="00C45088" w:rsidP="00C45088">
      <w:pPr>
        <w:pStyle w:val="Title"/>
        <w:rPr>
          <w:rFonts w:ascii="Times New Roman" w:hAnsi="Times New Roman"/>
          <w:smallCaps/>
          <w:color w:val="000000"/>
          <w:sz w:val="24"/>
          <w:szCs w:val="24"/>
        </w:rPr>
      </w:pPr>
    </w:p>
    <w:p w:rsidR="00C45088" w:rsidRPr="004B354C" w:rsidRDefault="00C45088" w:rsidP="00C45088">
      <w:pPr>
        <w:pStyle w:val="Title"/>
        <w:tabs>
          <w:tab w:val="right" w:pos="9214"/>
        </w:tabs>
        <w:jc w:val="left"/>
        <w:rPr>
          <w:rFonts w:ascii="Times New Roman" w:hAnsi="Times New Roman"/>
          <w:b w:val="0"/>
          <w:color w:val="000000"/>
          <w:sz w:val="24"/>
          <w:szCs w:val="24"/>
        </w:rPr>
      </w:pPr>
      <w:r w:rsidRPr="004B354C">
        <w:rPr>
          <w:rFonts w:ascii="Times New Roman" w:hAnsi="Times New Roman"/>
          <w:b w:val="0"/>
          <w:color w:val="000000"/>
          <w:sz w:val="24"/>
          <w:szCs w:val="24"/>
        </w:rPr>
        <w:t>Rīgā</w:t>
      </w:r>
      <w:r w:rsidRPr="004B354C">
        <w:rPr>
          <w:rFonts w:ascii="Times New Roman" w:hAnsi="Times New Roman"/>
          <w:b w:val="0"/>
          <w:color w:val="000000"/>
          <w:sz w:val="24"/>
          <w:szCs w:val="24"/>
        </w:rPr>
        <w:tab/>
      </w:r>
      <w:proofErr w:type="gramStart"/>
      <w:r w:rsidRPr="004B354C">
        <w:rPr>
          <w:rFonts w:ascii="Times New Roman" w:hAnsi="Times New Roman"/>
          <w:b w:val="0"/>
          <w:color w:val="000000"/>
          <w:sz w:val="24"/>
          <w:szCs w:val="24"/>
        </w:rPr>
        <w:t xml:space="preserve">                            </w:t>
      </w:r>
      <w:proofErr w:type="gramEnd"/>
      <w:r w:rsidRPr="004B354C">
        <w:rPr>
          <w:rFonts w:ascii="Times New Roman" w:hAnsi="Times New Roman"/>
          <w:b w:val="0"/>
          <w:color w:val="000000"/>
          <w:sz w:val="24"/>
          <w:szCs w:val="24"/>
        </w:rPr>
        <w:t>201</w:t>
      </w:r>
      <w:r w:rsidR="008E2098" w:rsidRPr="004B354C">
        <w:rPr>
          <w:rFonts w:ascii="Times New Roman" w:hAnsi="Times New Roman"/>
          <w:b w:val="0"/>
          <w:color w:val="000000"/>
          <w:sz w:val="24"/>
          <w:szCs w:val="24"/>
        </w:rPr>
        <w:t>6</w:t>
      </w:r>
      <w:r w:rsidRPr="004B354C">
        <w:rPr>
          <w:rFonts w:ascii="Times New Roman" w:hAnsi="Times New Roman"/>
          <w:b w:val="0"/>
          <w:color w:val="000000"/>
          <w:sz w:val="24"/>
          <w:szCs w:val="24"/>
        </w:rPr>
        <w:t xml:space="preserve">.gada </w:t>
      </w:r>
      <w:r w:rsidR="008E2098" w:rsidRPr="004B354C">
        <w:rPr>
          <w:rFonts w:ascii="Times New Roman" w:hAnsi="Times New Roman"/>
          <w:b w:val="0"/>
          <w:color w:val="000000"/>
          <w:sz w:val="24"/>
          <w:szCs w:val="24"/>
        </w:rPr>
        <w:t>___.martā</w:t>
      </w:r>
    </w:p>
    <w:p w:rsidR="00C45088" w:rsidRPr="004B354C" w:rsidRDefault="00C45088" w:rsidP="00C45088">
      <w:pPr>
        <w:jc w:val="both"/>
        <w:rPr>
          <w:color w:val="000000"/>
          <w:sz w:val="24"/>
          <w:szCs w:val="24"/>
        </w:rPr>
      </w:pPr>
    </w:p>
    <w:p w:rsidR="00C45088" w:rsidRPr="004B354C" w:rsidRDefault="00C45088" w:rsidP="00C45088">
      <w:pPr>
        <w:jc w:val="both"/>
        <w:rPr>
          <w:color w:val="000000"/>
          <w:sz w:val="24"/>
          <w:szCs w:val="24"/>
        </w:rPr>
      </w:pPr>
    </w:p>
    <w:p w:rsidR="00C45088" w:rsidRPr="004B354C" w:rsidRDefault="00C45088" w:rsidP="00C45088">
      <w:pPr>
        <w:jc w:val="both"/>
        <w:rPr>
          <w:color w:val="000000"/>
          <w:sz w:val="24"/>
          <w:szCs w:val="24"/>
        </w:rPr>
      </w:pPr>
      <w:r w:rsidRPr="004B354C">
        <w:rPr>
          <w:b/>
          <w:color w:val="000000"/>
          <w:sz w:val="24"/>
          <w:szCs w:val="24"/>
        </w:rPr>
        <w:tab/>
      </w:r>
      <w:r w:rsidR="00EA1C76" w:rsidRPr="004B354C">
        <w:rPr>
          <w:b/>
          <w:color w:val="000000"/>
          <w:sz w:val="24"/>
          <w:szCs w:val="24"/>
        </w:rPr>
        <w:t>SIA</w:t>
      </w:r>
      <w:r w:rsidRPr="004B354C">
        <w:rPr>
          <w:b/>
          <w:color w:val="000000"/>
          <w:sz w:val="24"/>
          <w:szCs w:val="24"/>
        </w:rPr>
        <w:t xml:space="preserve"> „Rīgas 1.slimnīca”</w:t>
      </w:r>
      <w:r w:rsidRPr="004B354C">
        <w:rPr>
          <w:color w:val="000000"/>
          <w:sz w:val="24"/>
          <w:szCs w:val="24"/>
        </w:rPr>
        <w:t>, tās valdes priekšsēdētāja A.Pavāra personā,</w:t>
      </w:r>
      <w:r w:rsidR="00EA1C76" w:rsidRPr="004B354C">
        <w:rPr>
          <w:color w:val="000000"/>
          <w:sz w:val="24"/>
          <w:szCs w:val="24"/>
        </w:rPr>
        <w:t xml:space="preserve"> kurš rīkojās saskaņā ar Statūtiem un </w:t>
      </w:r>
      <w:r w:rsidR="007D7E81" w:rsidRPr="004B354C">
        <w:rPr>
          <w:color w:val="000000"/>
          <w:sz w:val="24"/>
          <w:szCs w:val="24"/>
        </w:rPr>
        <w:t>2016.gada pilnvaru Nr.1-85</w:t>
      </w:r>
      <w:r w:rsidR="002D4CAE">
        <w:rPr>
          <w:color w:val="000000"/>
          <w:sz w:val="24"/>
          <w:szCs w:val="24"/>
        </w:rPr>
        <w:t>,</w:t>
      </w:r>
      <w:r w:rsidRPr="004B354C">
        <w:rPr>
          <w:color w:val="000000"/>
          <w:sz w:val="24"/>
          <w:szCs w:val="24"/>
        </w:rPr>
        <w:t xml:space="preserve"> turpmāk tekstā saukts Pasūtītājs, no vienas puses, un</w:t>
      </w:r>
    </w:p>
    <w:p w:rsidR="00C45088" w:rsidRPr="004B354C" w:rsidRDefault="00E40B78" w:rsidP="001752DE">
      <w:pPr>
        <w:ind w:firstLine="720"/>
        <w:jc w:val="both"/>
        <w:rPr>
          <w:color w:val="000000"/>
          <w:sz w:val="24"/>
          <w:szCs w:val="24"/>
        </w:rPr>
      </w:pPr>
      <w:r w:rsidRPr="004B354C">
        <w:rPr>
          <w:b/>
          <w:color w:val="000000"/>
          <w:sz w:val="24"/>
          <w:szCs w:val="24"/>
        </w:rPr>
        <w:t>SIA „Vakcīna”</w:t>
      </w:r>
      <w:r w:rsidR="00C45088" w:rsidRPr="004B354C">
        <w:rPr>
          <w:b/>
          <w:color w:val="000000"/>
          <w:sz w:val="24"/>
          <w:szCs w:val="24"/>
        </w:rPr>
        <w:t>,</w:t>
      </w:r>
      <w:r w:rsidR="00C45088" w:rsidRPr="004B354C">
        <w:rPr>
          <w:color w:val="000000"/>
          <w:sz w:val="24"/>
          <w:szCs w:val="24"/>
        </w:rPr>
        <w:t xml:space="preserve"> </w:t>
      </w:r>
      <w:r w:rsidR="00C45088" w:rsidRPr="004B354C">
        <w:rPr>
          <w:sz w:val="24"/>
          <w:szCs w:val="24"/>
        </w:rPr>
        <w:t xml:space="preserve">kuru uz pārstāv </w:t>
      </w:r>
      <w:r w:rsidRPr="004B354C">
        <w:rPr>
          <w:sz w:val="24"/>
          <w:szCs w:val="24"/>
        </w:rPr>
        <w:t xml:space="preserve">valdes loceklis Aleksandrs </w:t>
      </w:r>
      <w:proofErr w:type="spellStart"/>
      <w:r w:rsidRPr="004B354C">
        <w:rPr>
          <w:sz w:val="24"/>
          <w:szCs w:val="24"/>
        </w:rPr>
        <w:t>Zuments</w:t>
      </w:r>
      <w:proofErr w:type="spellEnd"/>
      <w:r w:rsidR="00C45088" w:rsidRPr="004B354C">
        <w:rPr>
          <w:sz w:val="24"/>
          <w:szCs w:val="24"/>
        </w:rPr>
        <w:t>,</w:t>
      </w:r>
      <w:r w:rsidR="005825E5" w:rsidRPr="004B354C">
        <w:rPr>
          <w:sz w:val="24"/>
          <w:szCs w:val="24"/>
        </w:rPr>
        <w:t xml:space="preserve"> kurš rīkojās uz Statūtu pamata,</w:t>
      </w:r>
      <w:r w:rsidR="00C45088" w:rsidRPr="004B354C">
        <w:rPr>
          <w:sz w:val="24"/>
          <w:szCs w:val="24"/>
        </w:rPr>
        <w:t xml:space="preserve"> </w:t>
      </w:r>
      <w:r w:rsidR="00C45088" w:rsidRPr="004B354C">
        <w:rPr>
          <w:color w:val="000000"/>
          <w:sz w:val="24"/>
          <w:szCs w:val="24"/>
        </w:rPr>
        <w:t xml:space="preserve">turpmāk tekstā saukts Izpildītājs, no otras puses, </w:t>
      </w:r>
    </w:p>
    <w:p w:rsidR="00C45088" w:rsidRPr="004B354C" w:rsidRDefault="00C45088" w:rsidP="00C45088">
      <w:pPr>
        <w:ind w:firstLine="720"/>
        <w:jc w:val="both"/>
        <w:rPr>
          <w:sz w:val="24"/>
          <w:szCs w:val="24"/>
        </w:rPr>
      </w:pPr>
      <w:r w:rsidRPr="004B354C">
        <w:rPr>
          <w:sz w:val="24"/>
          <w:szCs w:val="24"/>
        </w:rPr>
        <w:t>bet abi kopā turpmāk līguma tekstā saukti Līdzēji, apzinādamies savas darbības juridisko nozīmi un sekas, kā arī būdamas neviena nepiespiestas, bez maldības, viltus un spaidiem, vadoties pēc Latvijas Republikā spēkā esošajiem normatīviem aktiem, saskaņā ar LR “Publisko iepirkumu likumu”, un pamatojieties uz iepirkuma procedūras „Vakcīnu piegāde”</w:t>
      </w:r>
      <w:r w:rsidRPr="004B354C">
        <w:rPr>
          <w:b/>
          <w:sz w:val="24"/>
          <w:szCs w:val="24"/>
        </w:rPr>
        <w:t xml:space="preserve"> </w:t>
      </w:r>
      <w:r w:rsidRPr="004B354C">
        <w:rPr>
          <w:sz w:val="24"/>
          <w:szCs w:val="24"/>
        </w:rPr>
        <w:t>(ID Nr. R1S 201</w:t>
      </w:r>
      <w:r w:rsidR="00F3337A" w:rsidRPr="004B354C">
        <w:rPr>
          <w:sz w:val="24"/>
          <w:szCs w:val="24"/>
        </w:rPr>
        <w:t>6</w:t>
      </w:r>
      <w:r w:rsidRPr="004B354C">
        <w:rPr>
          <w:sz w:val="24"/>
          <w:szCs w:val="24"/>
        </w:rPr>
        <w:t>/</w:t>
      </w:r>
      <w:r w:rsidR="001752DE" w:rsidRPr="004B354C">
        <w:rPr>
          <w:sz w:val="24"/>
          <w:szCs w:val="24"/>
        </w:rPr>
        <w:t>5</w:t>
      </w:r>
      <w:r w:rsidRPr="004B354C">
        <w:rPr>
          <w:sz w:val="24"/>
          <w:szCs w:val="24"/>
        </w:rPr>
        <w:t xml:space="preserve">) </w:t>
      </w:r>
      <w:r w:rsidRPr="004B354C">
        <w:rPr>
          <w:spacing w:val="-8"/>
          <w:sz w:val="24"/>
          <w:szCs w:val="24"/>
        </w:rPr>
        <w:t xml:space="preserve">nosacījumiem un </w:t>
      </w:r>
      <w:r w:rsidRPr="004B354C">
        <w:rPr>
          <w:sz w:val="24"/>
          <w:szCs w:val="24"/>
        </w:rPr>
        <w:t>rezultātiem, turpmāk tekstā iepirkums, noslēdz sekojošu līgumu:</w:t>
      </w:r>
    </w:p>
    <w:p w:rsidR="00C45088" w:rsidRPr="004B354C" w:rsidRDefault="00C45088" w:rsidP="00C45088">
      <w:pPr>
        <w:pStyle w:val="Heading4"/>
        <w:jc w:val="center"/>
        <w:rPr>
          <w:rFonts w:ascii="Times New Roman" w:hAnsi="Times New Roman"/>
          <w:sz w:val="24"/>
        </w:rPr>
      </w:pPr>
    </w:p>
    <w:p w:rsidR="00C45088" w:rsidRPr="004B354C" w:rsidRDefault="00C45088" w:rsidP="00C45088">
      <w:pPr>
        <w:pStyle w:val="Heading4"/>
        <w:jc w:val="left"/>
        <w:rPr>
          <w:rFonts w:ascii="Times New Roman" w:hAnsi="Times New Roman"/>
          <w:sz w:val="24"/>
        </w:rPr>
      </w:pPr>
      <w:r w:rsidRPr="004B354C">
        <w:rPr>
          <w:rFonts w:ascii="Times New Roman" w:hAnsi="Times New Roman"/>
          <w:sz w:val="24"/>
        </w:rPr>
        <w:t>1.Līguma priekšmets</w:t>
      </w:r>
    </w:p>
    <w:p w:rsidR="00C45088" w:rsidRPr="004B354C" w:rsidRDefault="00C45088" w:rsidP="00C45088">
      <w:pPr>
        <w:rPr>
          <w:sz w:val="24"/>
          <w:szCs w:val="24"/>
        </w:rPr>
      </w:pPr>
    </w:p>
    <w:p w:rsidR="00C45088" w:rsidRPr="004B354C" w:rsidRDefault="00C45088" w:rsidP="00C45088">
      <w:pPr>
        <w:pStyle w:val="Heading1"/>
        <w:numPr>
          <w:ilvl w:val="1"/>
          <w:numId w:val="1"/>
        </w:numPr>
        <w:shd w:val="clear" w:color="auto" w:fill="auto"/>
        <w:adjustRightInd/>
        <w:spacing w:line="240" w:lineRule="auto"/>
        <w:ind w:right="0"/>
        <w:jc w:val="both"/>
        <w:rPr>
          <w:b w:val="0"/>
          <w:sz w:val="24"/>
          <w:szCs w:val="24"/>
        </w:rPr>
      </w:pPr>
      <w:r w:rsidRPr="004B354C">
        <w:rPr>
          <w:b w:val="0"/>
          <w:sz w:val="24"/>
          <w:szCs w:val="24"/>
        </w:rPr>
        <w:t>Pasūtītājs pasūta</w:t>
      </w:r>
      <w:proofErr w:type="gramStart"/>
      <w:r w:rsidRPr="004B354C">
        <w:rPr>
          <w:b w:val="0"/>
          <w:sz w:val="24"/>
          <w:szCs w:val="24"/>
        </w:rPr>
        <w:t xml:space="preserve"> un</w:t>
      </w:r>
      <w:proofErr w:type="gramEnd"/>
      <w:r w:rsidRPr="004B354C">
        <w:rPr>
          <w:b w:val="0"/>
          <w:sz w:val="24"/>
          <w:szCs w:val="24"/>
        </w:rPr>
        <w:t xml:space="preserve"> </w:t>
      </w:r>
      <w:r w:rsidR="00FA731D" w:rsidRPr="004B354C">
        <w:rPr>
          <w:b w:val="0"/>
          <w:sz w:val="24"/>
          <w:szCs w:val="24"/>
        </w:rPr>
        <w:t>Izpildītājs</w:t>
      </w:r>
      <w:r w:rsidRPr="004B354C">
        <w:rPr>
          <w:b w:val="0"/>
          <w:sz w:val="24"/>
          <w:szCs w:val="24"/>
        </w:rPr>
        <w:t xml:space="preserve"> piegādā vakcīnas, saskaņā ar Tehnisko un finanšu piedāvājumu (1. pielikums) (turpmāk - preces). </w:t>
      </w:r>
    </w:p>
    <w:p w:rsidR="00C45088" w:rsidRPr="004B354C" w:rsidRDefault="00C45088" w:rsidP="00C45088">
      <w:pPr>
        <w:tabs>
          <w:tab w:val="left" w:pos="540"/>
        </w:tabs>
        <w:ind w:left="540" w:hanging="540"/>
        <w:jc w:val="both"/>
        <w:rPr>
          <w:bCs/>
          <w:sz w:val="24"/>
          <w:szCs w:val="24"/>
        </w:rPr>
      </w:pPr>
      <w:r w:rsidRPr="004B354C">
        <w:rPr>
          <w:sz w:val="24"/>
          <w:szCs w:val="24"/>
        </w:rPr>
        <w:t>1.2.</w:t>
      </w:r>
      <w:r w:rsidRPr="004B354C">
        <w:rPr>
          <w:sz w:val="24"/>
          <w:szCs w:val="24"/>
        </w:rPr>
        <w:tab/>
        <w:t>Līguma 1.pielikumā norādītie preces daudzumi nepieciešamības gadījumā var tikt mainīti atbilstoši faktiskajam izlietojumam</w:t>
      </w:r>
      <w:r w:rsidR="004B354C" w:rsidRPr="004B354C">
        <w:rPr>
          <w:sz w:val="24"/>
          <w:szCs w:val="24"/>
        </w:rPr>
        <w:t>, Pasūtītāja vajadzībām</w:t>
      </w:r>
      <w:r w:rsidRPr="004B354C">
        <w:rPr>
          <w:sz w:val="24"/>
          <w:szCs w:val="24"/>
        </w:rPr>
        <w:t xml:space="preserve"> vai grozījumiem normatīvajos aktos. Pasūtītājs ir tiesīgs neveikt vakcīnu iegādi vai atteikties no tās, pamatojoties uz faktisko nepieciešamību vai spēkā esošajiem normatīvajiem aktiem.</w:t>
      </w:r>
    </w:p>
    <w:p w:rsidR="00C45088" w:rsidRPr="004B354C" w:rsidRDefault="00C45088" w:rsidP="00C45088">
      <w:pPr>
        <w:pStyle w:val="Heading2"/>
        <w:rPr>
          <w:b/>
          <w:i/>
          <w:szCs w:val="24"/>
          <w:lang w:val="lv-LV"/>
        </w:rPr>
      </w:pPr>
    </w:p>
    <w:p w:rsidR="00C45088" w:rsidRPr="004B354C" w:rsidRDefault="00C45088" w:rsidP="00C45088">
      <w:pPr>
        <w:pStyle w:val="Heading2"/>
        <w:jc w:val="center"/>
        <w:rPr>
          <w:b/>
          <w:szCs w:val="24"/>
          <w:lang w:val="lv-LV"/>
        </w:rPr>
      </w:pPr>
      <w:r w:rsidRPr="004B354C">
        <w:rPr>
          <w:b/>
          <w:szCs w:val="24"/>
          <w:lang w:val="lv-LV"/>
        </w:rPr>
        <w:t>2. Līgumcenas un līguma summa</w:t>
      </w:r>
    </w:p>
    <w:p w:rsidR="00C45088" w:rsidRPr="004B354C" w:rsidRDefault="00C45088" w:rsidP="00C45088">
      <w:pPr>
        <w:rPr>
          <w:sz w:val="24"/>
          <w:szCs w:val="24"/>
        </w:rPr>
      </w:pPr>
    </w:p>
    <w:p w:rsidR="00C45088" w:rsidRPr="004B354C" w:rsidRDefault="00C45088" w:rsidP="00C45088">
      <w:pPr>
        <w:tabs>
          <w:tab w:val="left" w:pos="426"/>
        </w:tabs>
        <w:ind w:left="426" w:hanging="426"/>
        <w:jc w:val="both"/>
        <w:rPr>
          <w:sz w:val="24"/>
          <w:szCs w:val="24"/>
        </w:rPr>
      </w:pPr>
      <w:r w:rsidRPr="004B354C">
        <w:rPr>
          <w:sz w:val="24"/>
          <w:szCs w:val="24"/>
        </w:rPr>
        <w:t>2.1.</w:t>
      </w:r>
      <w:r w:rsidRPr="004B354C">
        <w:rPr>
          <w:sz w:val="24"/>
          <w:szCs w:val="24"/>
        </w:rPr>
        <w:tab/>
        <w:t xml:space="preserve">Līguma summa bez PVN (turpmāk - PVN) ir </w:t>
      </w:r>
      <w:r w:rsidR="004B354C" w:rsidRPr="004B354C">
        <w:rPr>
          <w:sz w:val="24"/>
          <w:szCs w:val="24"/>
        </w:rPr>
        <w:t xml:space="preserve">līdz </w:t>
      </w:r>
      <w:r w:rsidRPr="004B354C">
        <w:rPr>
          <w:sz w:val="24"/>
          <w:szCs w:val="24"/>
        </w:rPr>
        <w:t xml:space="preserve">EUR </w:t>
      </w:r>
      <w:r w:rsidR="004B354C" w:rsidRPr="004B354C">
        <w:rPr>
          <w:sz w:val="24"/>
          <w:szCs w:val="24"/>
        </w:rPr>
        <w:t>41 999.99</w:t>
      </w:r>
      <w:r w:rsidRPr="004B354C">
        <w:rPr>
          <w:sz w:val="24"/>
          <w:szCs w:val="24"/>
        </w:rPr>
        <w:t xml:space="preserve"> (</w:t>
      </w:r>
      <w:r w:rsidR="004B354C" w:rsidRPr="004B354C">
        <w:rPr>
          <w:i/>
          <w:sz w:val="24"/>
          <w:szCs w:val="24"/>
        </w:rPr>
        <w:t>četr</w:t>
      </w:r>
      <w:r w:rsidR="000D7D37" w:rsidRPr="004B354C">
        <w:rPr>
          <w:i/>
          <w:sz w:val="24"/>
          <w:szCs w:val="24"/>
        </w:rPr>
        <w:t xml:space="preserve">desmit </w:t>
      </w:r>
      <w:r w:rsidR="004B354C" w:rsidRPr="004B354C">
        <w:rPr>
          <w:i/>
          <w:sz w:val="24"/>
          <w:szCs w:val="24"/>
        </w:rPr>
        <w:t>viens tūkstotis</w:t>
      </w:r>
      <w:r w:rsidR="000D7D37" w:rsidRPr="004B354C">
        <w:rPr>
          <w:i/>
          <w:sz w:val="24"/>
          <w:szCs w:val="24"/>
        </w:rPr>
        <w:t xml:space="preserve"> </w:t>
      </w:r>
      <w:r w:rsidR="004B354C" w:rsidRPr="004B354C">
        <w:rPr>
          <w:i/>
          <w:sz w:val="24"/>
          <w:szCs w:val="24"/>
        </w:rPr>
        <w:t>deviņi simti</w:t>
      </w:r>
      <w:r w:rsidR="000D7D37" w:rsidRPr="004B354C">
        <w:rPr>
          <w:i/>
          <w:sz w:val="24"/>
          <w:szCs w:val="24"/>
        </w:rPr>
        <w:t xml:space="preserve"> </w:t>
      </w:r>
      <w:r w:rsidR="00E67156">
        <w:rPr>
          <w:i/>
          <w:sz w:val="24"/>
          <w:szCs w:val="24"/>
        </w:rPr>
        <w:t>deviņ</w:t>
      </w:r>
      <w:r w:rsidR="000D7D37" w:rsidRPr="004B354C">
        <w:rPr>
          <w:i/>
          <w:sz w:val="24"/>
          <w:szCs w:val="24"/>
        </w:rPr>
        <w:t xml:space="preserve">desmit </w:t>
      </w:r>
      <w:r w:rsidR="004B354C" w:rsidRPr="004B354C">
        <w:rPr>
          <w:i/>
          <w:sz w:val="24"/>
          <w:szCs w:val="24"/>
        </w:rPr>
        <w:t xml:space="preserve">deviņi </w:t>
      </w:r>
      <w:proofErr w:type="spellStart"/>
      <w:r w:rsidR="004B354C" w:rsidRPr="004B354C">
        <w:rPr>
          <w:i/>
          <w:sz w:val="24"/>
          <w:szCs w:val="24"/>
        </w:rPr>
        <w:t>euro</w:t>
      </w:r>
      <w:proofErr w:type="spellEnd"/>
      <w:r w:rsidR="004B354C" w:rsidRPr="004B354C">
        <w:rPr>
          <w:i/>
          <w:sz w:val="24"/>
          <w:szCs w:val="24"/>
        </w:rPr>
        <w:t xml:space="preserve"> un 9</w:t>
      </w:r>
      <w:r w:rsidR="000D7D37" w:rsidRPr="004B354C">
        <w:rPr>
          <w:i/>
          <w:sz w:val="24"/>
          <w:szCs w:val="24"/>
        </w:rPr>
        <w:t>9 centi</w:t>
      </w:r>
      <w:r w:rsidRPr="004B354C">
        <w:rPr>
          <w:sz w:val="24"/>
          <w:szCs w:val="24"/>
        </w:rPr>
        <w:t xml:space="preserve">), PVN 12% EUR </w:t>
      </w:r>
      <w:r w:rsidR="004B354C" w:rsidRPr="004B354C">
        <w:rPr>
          <w:sz w:val="24"/>
          <w:szCs w:val="24"/>
        </w:rPr>
        <w:t>5 040.00</w:t>
      </w:r>
      <w:r w:rsidRPr="004B354C">
        <w:rPr>
          <w:sz w:val="24"/>
          <w:szCs w:val="24"/>
        </w:rPr>
        <w:t xml:space="preserve"> (</w:t>
      </w:r>
      <w:r w:rsidR="004B354C" w:rsidRPr="004B354C">
        <w:rPr>
          <w:i/>
          <w:sz w:val="24"/>
          <w:szCs w:val="24"/>
        </w:rPr>
        <w:t>pieci</w:t>
      </w:r>
      <w:r w:rsidR="000D7D37" w:rsidRPr="004B354C">
        <w:rPr>
          <w:i/>
          <w:sz w:val="24"/>
          <w:szCs w:val="24"/>
        </w:rPr>
        <w:t xml:space="preserve"> tūkstoši četr</w:t>
      </w:r>
      <w:r w:rsidR="004B354C" w:rsidRPr="004B354C">
        <w:rPr>
          <w:i/>
          <w:sz w:val="24"/>
          <w:szCs w:val="24"/>
        </w:rPr>
        <w:t>desmit</w:t>
      </w:r>
      <w:r w:rsidR="000D7D37" w:rsidRPr="004B354C">
        <w:rPr>
          <w:i/>
          <w:sz w:val="24"/>
          <w:szCs w:val="24"/>
        </w:rPr>
        <w:t xml:space="preserve"> </w:t>
      </w:r>
      <w:proofErr w:type="spellStart"/>
      <w:r w:rsidR="000D7D37" w:rsidRPr="004B354C">
        <w:rPr>
          <w:i/>
          <w:sz w:val="24"/>
          <w:szCs w:val="24"/>
        </w:rPr>
        <w:t>euro</w:t>
      </w:r>
      <w:proofErr w:type="spellEnd"/>
      <w:r w:rsidR="000D7D37" w:rsidRPr="004B354C">
        <w:rPr>
          <w:i/>
          <w:sz w:val="24"/>
          <w:szCs w:val="24"/>
        </w:rPr>
        <w:t xml:space="preserve"> un </w:t>
      </w:r>
      <w:r w:rsidR="004B354C" w:rsidRPr="004B354C">
        <w:rPr>
          <w:i/>
          <w:sz w:val="24"/>
          <w:szCs w:val="24"/>
        </w:rPr>
        <w:t xml:space="preserve">00 </w:t>
      </w:r>
      <w:r w:rsidR="000D7D37" w:rsidRPr="004B354C">
        <w:rPr>
          <w:i/>
          <w:sz w:val="24"/>
          <w:szCs w:val="24"/>
        </w:rPr>
        <w:t>centi)</w:t>
      </w:r>
      <w:r w:rsidRPr="004B354C">
        <w:rPr>
          <w:sz w:val="24"/>
          <w:szCs w:val="24"/>
        </w:rPr>
        <w:t xml:space="preserve">, kopējā līguma summa ar PVN ir EUR </w:t>
      </w:r>
      <w:r w:rsidR="004B354C" w:rsidRPr="004B354C">
        <w:rPr>
          <w:sz w:val="24"/>
          <w:szCs w:val="24"/>
        </w:rPr>
        <w:t xml:space="preserve">47 039.99 </w:t>
      </w:r>
      <w:r w:rsidRPr="004B354C">
        <w:rPr>
          <w:sz w:val="24"/>
          <w:szCs w:val="24"/>
        </w:rPr>
        <w:t>(</w:t>
      </w:r>
      <w:r w:rsidR="004B354C" w:rsidRPr="004B354C">
        <w:rPr>
          <w:i/>
          <w:sz w:val="24"/>
          <w:szCs w:val="24"/>
        </w:rPr>
        <w:t>četr</w:t>
      </w:r>
      <w:r w:rsidR="000D7D37" w:rsidRPr="004B354C">
        <w:rPr>
          <w:i/>
          <w:sz w:val="24"/>
          <w:szCs w:val="24"/>
        </w:rPr>
        <w:t xml:space="preserve">desmit </w:t>
      </w:r>
      <w:r w:rsidR="004B354C" w:rsidRPr="004B354C">
        <w:rPr>
          <w:i/>
          <w:sz w:val="24"/>
          <w:szCs w:val="24"/>
        </w:rPr>
        <w:t>septiņi</w:t>
      </w:r>
      <w:r w:rsidR="000D7D37" w:rsidRPr="004B354C">
        <w:rPr>
          <w:i/>
          <w:sz w:val="24"/>
          <w:szCs w:val="24"/>
        </w:rPr>
        <w:t xml:space="preserve"> tūkstoši trīsdesmit </w:t>
      </w:r>
      <w:r w:rsidR="004B354C" w:rsidRPr="004B354C">
        <w:rPr>
          <w:i/>
          <w:sz w:val="24"/>
          <w:szCs w:val="24"/>
        </w:rPr>
        <w:t>deviņi</w:t>
      </w:r>
      <w:r w:rsidR="000D7D37" w:rsidRPr="004B354C">
        <w:rPr>
          <w:i/>
          <w:sz w:val="24"/>
          <w:szCs w:val="24"/>
        </w:rPr>
        <w:t xml:space="preserve"> </w:t>
      </w:r>
      <w:proofErr w:type="spellStart"/>
      <w:r w:rsidR="000D7D37" w:rsidRPr="004B354C">
        <w:rPr>
          <w:i/>
          <w:sz w:val="24"/>
          <w:szCs w:val="24"/>
        </w:rPr>
        <w:t>euro</w:t>
      </w:r>
      <w:proofErr w:type="spellEnd"/>
      <w:r w:rsidR="000D7D37" w:rsidRPr="004B354C">
        <w:rPr>
          <w:i/>
          <w:sz w:val="24"/>
          <w:szCs w:val="24"/>
        </w:rPr>
        <w:t xml:space="preserve"> un </w:t>
      </w:r>
      <w:r w:rsidR="004B354C" w:rsidRPr="004B354C">
        <w:rPr>
          <w:i/>
          <w:sz w:val="24"/>
          <w:szCs w:val="24"/>
        </w:rPr>
        <w:t xml:space="preserve">99 </w:t>
      </w:r>
      <w:r w:rsidR="000D7D37" w:rsidRPr="004B354C">
        <w:rPr>
          <w:i/>
          <w:sz w:val="24"/>
          <w:szCs w:val="24"/>
        </w:rPr>
        <w:t>centi)</w:t>
      </w:r>
      <w:r w:rsidRPr="004B354C">
        <w:rPr>
          <w:sz w:val="24"/>
          <w:szCs w:val="24"/>
        </w:rPr>
        <w:t>.</w:t>
      </w:r>
    </w:p>
    <w:p w:rsidR="00C45088" w:rsidRPr="004B354C" w:rsidRDefault="00C45088" w:rsidP="00C45088">
      <w:pPr>
        <w:tabs>
          <w:tab w:val="left" w:pos="426"/>
        </w:tabs>
        <w:ind w:left="426" w:hanging="426"/>
        <w:jc w:val="both"/>
        <w:rPr>
          <w:sz w:val="24"/>
          <w:szCs w:val="24"/>
        </w:rPr>
      </w:pPr>
      <w:r w:rsidRPr="004B354C">
        <w:rPr>
          <w:sz w:val="24"/>
          <w:szCs w:val="24"/>
        </w:rPr>
        <w:t>2.2.</w:t>
      </w:r>
      <w:r w:rsidRPr="004B354C">
        <w:rPr>
          <w:sz w:val="24"/>
          <w:szCs w:val="24"/>
        </w:rPr>
        <w:tab/>
      </w:r>
      <w:r w:rsidR="004B354C" w:rsidRPr="004B354C">
        <w:rPr>
          <w:sz w:val="24"/>
          <w:szCs w:val="24"/>
        </w:rPr>
        <w:t>Preces cena ietver visus ar Līguma izpildi saistītos nodokļus un Piegādātāja saistošos izdevumus, tai skaitā izdevumus par Preces piegādi un apmaiņu, atbilstoši Līguma nosacījumiem.</w:t>
      </w:r>
    </w:p>
    <w:p w:rsidR="00C45088" w:rsidRPr="004B354C" w:rsidRDefault="00FA731D" w:rsidP="00C45088">
      <w:pPr>
        <w:tabs>
          <w:tab w:val="left" w:pos="426"/>
        </w:tabs>
        <w:ind w:left="426" w:hanging="426"/>
        <w:jc w:val="both"/>
        <w:rPr>
          <w:sz w:val="24"/>
          <w:szCs w:val="24"/>
        </w:rPr>
      </w:pPr>
      <w:r w:rsidRPr="004B354C">
        <w:rPr>
          <w:sz w:val="24"/>
          <w:szCs w:val="24"/>
        </w:rPr>
        <w:t>2.3.</w:t>
      </w:r>
      <w:r w:rsidRPr="004B354C">
        <w:rPr>
          <w:sz w:val="24"/>
          <w:szCs w:val="24"/>
        </w:rPr>
        <w:tab/>
        <w:t>Izpildītājs</w:t>
      </w:r>
      <w:r w:rsidR="00C45088" w:rsidRPr="004B354C">
        <w:rPr>
          <w:sz w:val="24"/>
          <w:szCs w:val="24"/>
        </w:rPr>
        <w:t xml:space="preserve"> apņemas necelt pretenzijas, gadījumā, ja preču apjoms un attiecīgi summa netiks apgūta pilnā apmērā.</w:t>
      </w:r>
    </w:p>
    <w:p w:rsidR="00C45088" w:rsidRPr="004B354C" w:rsidRDefault="00C45088" w:rsidP="00C45088">
      <w:pPr>
        <w:jc w:val="center"/>
        <w:rPr>
          <w:b/>
          <w:sz w:val="24"/>
          <w:szCs w:val="24"/>
        </w:rPr>
      </w:pPr>
    </w:p>
    <w:p w:rsidR="00C45088" w:rsidRPr="004B354C" w:rsidRDefault="00C45088" w:rsidP="00C45088">
      <w:pPr>
        <w:jc w:val="center"/>
        <w:rPr>
          <w:b/>
          <w:sz w:val="24"/>
          <w:szCs w:val="24"/>
        </w:rPr>
      </w:pPr>
      <w:r w:rsidRPr="004B354C">
        <w:rPr>
          <w:b/>
          <w:sz w:val="24"/>
          <w:szCs w:val="24"/>
        </w:rPr>
        <w:t>3. Preces piegādes kārtība un termiņi</w:t>
      </w:r>
    </w:p>
    <w:p w:rsidR="00C45088" w:rsidRPr="004B354C" w:rsidRDefault="00C45088" w:rsidP="00C45088">
      <w:pPr>
        <w:jc w:val="both"/>
        <w:rPr>
          <w:b/>
          <w:sz w:val="24"/>
          <w:szCs w:val="24"/>
        </w:rPr>
      </w:pPr>
    </w:p>
    <w:p w:rsidR="00C45088" w:rsidRPr="004B354C" w:rsidRDefault="00C45088" w:rsidP="003B3061">
      <w:pPr>
        <w:tabs>
          <w:tab w:val="left" w:pos="426"/>
        </w:tabs>
        <w:ind w:left="426" w:hanging="426"/>
        <w:jc w:val="both"/>
        <w:rPr>
          <w:bCs/>
          <w:i/>
          <w:sz w:val="24"/>
          <w:szCs w:val="24"/>
        </w:rPr>
      </w:pPr>
      <w:r w:rsidRPr="004B354C">
        <w:rPr>
          <w:bCs/>
          <w:sz w:val="24"/>
          <w:szCs w:val="24"/>
        </w:rPr>
        <w:t>3.1.</w:t>
      </w:r>
      <w:r w:rsidRPr="004B354C">
        <w:rPr>
          <w:bCs/>
          <w:sz w:val="24"/>
          <w:szCs w:val="24"/>
        </w:rPr>
        <w:tab/>
      </w:r>
      <w:r w:rsidR="00FA731D" w:rsidRPr="004B354C">
        <w:rPr>
          <w:sz w:val="24"/>
          <w:szCs w:val="24"/>
        </w:rPr>
        <w:t>Izpildītājs</w:t>
      </w:r>
      <w:r w:rsidRPr="004B354C">
        <w:rPr>
          <w:sz w:val="24"/>
          <w:szCs w:val="24"/>
        </w:rPr>
        <w:t xml:space="preserve"> apņemas piegādāt līguma 1.pielikumā minēto preci </w:t>
      </w:r>
      <w:r w:rsidR="003B3061" w:rsidRPr="004B354C">
        <w:rPr>
          <w:bCs/>
          <w:sz w:val="24"/>
          <w:szCs w:val="24"/>
        </w:rPr>
        <w:t>3 (trīs)</w:t>
      </w:r>
      <w:r w:rsidRPr="004B354C">
        <w:rPr>
          <w:bCs/>
          <w:sz w:val="24"/>
          <w:szCs w:val="24"/>
        </w:rPr>
        <w:t xml:space="preserve"> </w:t>
      </w:r>
      <w:r w:rsidR="00E93EC0">
        <w:rPr>
          <w:bCs/>
          <w:sz w:val="24"/>
          <w:szCs w:val="24"/>
        </w:rPr>
        <w:t xml:space="preserve">darba </w:t>
      </w:r>
      <w:r w:rsidRPr="004B354C">
        <w:rPr>
          <w:bCs/>
          <w:sz w:val="24"/>
          <w:szCs w:val="24"/>
        </w:rPr>
        <w:t>dienu laikā pēc Pasūtītāja</w:t>
      </w:r>
      <w:r w:rsidRPr="004B354C">
        <w:rPr>
          <w:sz w:val="24"/>
          <w:szCs w:val="24"/>
        </w:rPr>
        <w:t xml:space="preserve"> </w:t>
      </w:r>
      <w:r w:rsidRPr="004B354C">
        <w:rPr>
          <w:bCs/>
          <w:sz w:val="24"/>
          <w:szCs w:val="24"/>
        </w:rPr>
        <w:t>pasūtījuma saņemšanas</w:t>
      </w:r>
      <w:r w:rsidR="004B354C">
        <w:rPr>
          <w:bCs/>
          <w:sz w:val="24"/>
          <w:szCs w:val="24"/>
        </w:rPr>
        <w:t xml:space="preserve"> uz e-pastu</w:t>
      </w:r>
      <w:r w:rsidRPr="004B354C">
        <w:rPr>
          <w:bCs/>
          <w:i/>
          <w:sz w:val="24"/>
          <w:szCs w:val="24"/>
        </w:rPr>
        <w:t>.</w:t>
      </w:r>
      <w:r w:rsidR="003B3061" w:rsidRPr="004B354C">
        <w:rPr>
          <w:bCs/>
          <w:i/>
          <w:sz w:val="24"/>
          <w:szCs w:val="24"/>
        </w:rPr>
        <w:t xml:space="preserve"> </w:t>
      </w:r>
    </w:p>
    <w:p w:rsidR="00C45088" w:rsidRPr="004B354C" w:rsidRDefault="00C45088" w:rsidP="00C45088">
      <w:pPr>
        <w:tabs>
          <w:tab w:val="left" w:pos="426"/>
        </w:tabs>
        <w:ind w:left="426" w:hanging="426"/>
        <w:jc w:val="both"/>
        <w:rPr>
          <w:sz w:val="24"/>
          <w:szCs w:val="24"/>
        </w:rPr>
      </w:pPr>
      <w:r w:rsidRPr="004B354C">
        <w:rPr>
          <w:bCs/>
          <w:sz w:val="24"/>
          <w:szCs w:val="24"/>
        </w:rPr>
        <w:t>3.2.</w:t>
      </w:r>
      <w:r w:rsidRPr="004B354C">
        <w:rPr>
          <w:bCs/>
          <w:sz w:val="24"/>
          <w:szCs w:val="24"/>
        </w:rPr>
        <w:tab/>
      </w:r>
      <w:r w:rsidR="00FA731D" w:rsidRPr="004B354C">
        <w:rPr>
          <w:bCs/>
          <w:sz w:val="24"/>
          <w:szCs w:val="24"/>
        </w:rPr>
        <w:t>Izpildītājs</w:t>
      </w:r>
      <w:r w:rsidRPr="004B354C">
        <w:rPr>
          <w:sz w:val="24"/>
          <w:szCs w:val="24"/>
        </w:rPr>
        <w:t xml:space="preserve"> šai līgumā minēto preci nogādā ar savu transportu un uzņemas visus ar piegādi saistītos izdevumus. </w:t>
      </w:r>
    </w:p>
    <w:p w:rsidR="00C45088" w:rsidRPr="004B354C" w:rsidRDefault="00C45088" w:rsidP="00C45088">
      <w:pPr>
        <w:tabs>
          <w:tab w:val="left" w:pos="426"/>
        </w:tabs>
        <w:ind w:left="426" w:hanging="426"/>
        <w:jc w:val="both"/>
        <w:rPr>
          <w:sz w:val="24"/>
          <w:szCs w:val="24"/>
        </w:rPr>
      </w:pPr>
      <w:r w:rsidRPr="004B354C">
        <w:rPr>
          <w:sz w:val="24"/>
          <w:szCs w:val="24"/>
        </w:rPr>
        <w:t>3.3.</w:t>
      </w:r>
      <w:r w:rsidRPr="004B354C">
        <w:rPr>
          <w:sz w:val="24"/>
          <w:szCs w:val="24"/>
        </w:rPr>
        <w:tab/>
        <w:t xml:space="preserve">Par preces piegādi līgumā noteiktajā termiņā </w:t>
      </w:r>
      <w:r w:rsidR="00FA731D" w:rsidRPr="004B354C">
        <w:rPr>
          <w:bCs/>
          <w:sz w:val="24"/>
          <w:szCs w:val="24"/>
        </w:rPr>
        <w:t>Izpildītājs</w:t>
      </w:r>
      <w:r w:rsidRPr="004B354C">
        <w:rPr>
          <w:sz w:val="24"/>
          <w:szCs w:val="24"/>
        </w:rPr>
        <w:t xml:space="preserve"> iesniedz pavadzīmi, kurā </w:t>
      </w:r>
      <w:r w:rsidR="00FA731D" w:rsidRPr="004B354C">
        <w:rPr>
          <w:bCs/>
          <w:sz w:val="24"/>
          <w:szCs w:val="24"/>
        </w:rPr>
        <w:t>Izpildītājs</w:t>
      </w:r>
      <w:r w:rsidRPr="004B354C">
        <w:rPr>
          <w:sz w:val="24"/>
          <w:szCs w:val="24"/>
        </w:rPr>
        <w:t xml:space="preserve"> norāda šī līguma numuru. </w:t>
      </w:r>
    </w:p>
    <w:p w:rsidR="00C45088" w:rsidRPr="004B354C" w:rsidRDefault="00C45088" w:rsidP="00C45088">
      <w:pPr>
        <w:tabs>
          <w:tab w:val="left" w:pos="426"/>
        </w:tabs>
        <w:ind w:left="426" w:hanging="426"/>
        <w:jc w:val="both"/>
        <w:rPr>
          <w:sz w:val="24"/>
          <w:szCs w:val="24"/>
        </w:rPr>
      </w:pPr>
    </w:p>
    <w:p w:rsidR="00C45088" w:rsidRPr="004B354C" w:rsidRDefault="00C45088" w:rsidP="00C45088">
      <w:pPr>
        <w:jc w:val="center"/>
        <w:rPr>
          <w:b/>
          <w:sz w:val="24"/>
          <w:szCs w:val="24"/>
        </w:rPr>
      </w:pPr>
      <w:r w:rsidRPr="004B354C">
        <w:rPr>
          <w:b/>
          <w:sz w:val="24"/>
          <w:szCs w:val="24"/>
        </w:rPr>
        <w:t xml:space="preserve">4. Preces kvalitāte </w:t>
      </w:r>
    </w:p>
    <w:p w:rsidR="00C45088" w:rsidRPr="004B354C" w:rsidRDefault="00C45088" w:rsidP="00C45088">
      <w:pPr>
        <w:jc w:val="both"/>
        <w:rPr>
          <w:sz w:val="24"/>
          <w:szCs w:val="24"/>
        </w:rPr>
      </w:pPr>
    </w:p>
    <w:p w:rsidR="00C45088" w:rsidRPr="004B354C" w:rsidRDefault="00C45088" w:rsidP="00C45088">
      <w:pPr>
        <w:tabs>
          <w:tab w:val="left" w:pos="567"/>
        </w:tabs>
        <w:ind w:left="567" w:hanging="567"/>
        <w:jc w:val="both"/>
        <w:rPr>
          <w:sz w:val="24"/>
          <w:szCs w:val="24"/>
        </w:rPr>
      </w:pPr>
      <w:r w:rsidRPr="004B354C">
        <w:rPr>
          <w:sz w:val="24"/>
          <w:szCs w:val="24"/>
        </w:rPr>
        <w:t>4.1.</w:t>
      </w:r>
      <w:r w:rsidRPr="004B354C">
        <w:rPr>
          <w:b/>
          <w:sz w:val="24"/>
          <w:szCs w:val="24"/>
        </w:rPr>
        <w:tab/>
      </w:r>
      <w:r w:rsidR="00FA731D" w:rsidRPr="004B354C">
        <w:rPr>
          <w:sz w:val="24"/>
          <w:szCs w:val="24"/>
        </w:rPr>
        <w:t>Izpildītājs</w:t>
      </w:r>
      <w:r w:rsidRPr="004B354C">
        <w:rPr>
          <w:sz w:val="24"/>
          <w:szCs w:val="24"/>
        </w:rPr>
        <w:t xml:space="preserve"> apņemas piegādāt reģistrētu preci pienācīgā kvalitātē un atbilstošā iepakojumā.</w:t>
      </w:r>
    </w:p>
    <w:p w:rsidR="00C45088" w:rsidRPr="004B354C" w:rsidRDefault="00C45088" w:rsidP="00C45088">
      <w:pPr>
        <w:tabs>
          <w:tab w:val="left" w:pos="567"/>
        </w:tabs>
        <w:ind w:left="567" w:hanging="567"/>
        <w:jc w:val="both"/>
        <w:rPr>
          <w:sz w:val="24"/>
          <w:szCs w:val="24"/>
        </w:rPr>
      </w:pPr>
      <w:r w:rsidRPr="004B354C">
        <w:rPr>
          <w:sz w:val="24"/>
          <w:szCs w:val="24"/>
        </w:rPr>
        <w:t>4.2.</w:t>
      </w:r>
      <w:r w:rsidRPr="004B354C">
        <w:rPr>
          <w:sz w:val="24"/>
          <w:szCs w:val="24"/>
        </w:rPr>
        <w:tab/>
        <w:t xml:space="preserve">Preces derīguma termiņam piegādes brīdī ir jābūt </w:t>
      </w:r>
      <w:r w:rsidR="00E93EC0">
        <w:rPr>
          <w:sz w:val="24"/>
          <w:szCs w:val="24"/>
        </w:rPr>
        <w:t>¾ (trīs ceturtdaļas)</w:t>
      </w:r>
      <w:r w:rsidRPr="004B354C">
        <w:rPr>
          <w:sz w:val="24"/>
          <w:szCs w:val="24"/>
        </w:rPr>
        <w:t xml:space="preserve"> no kopējā derīguma </w:t>
      </w:r>
      <w:r w:rsidRPr="004B354C">
        <w:rPr>
          <w:sz w:val="24"/>
          <w:szCs w:val="24"/>
        </w:rPr>
        <w:lastRenderedPageBreak/>
        <w:t xml:space="preserve">termiņa. </w:t>
      </w:r>
    </w:p>
    <w:p w:rsidR="00C45088" w:rsidRPr="004B354C" w:rsidRDefault="00C45088" w:rsidP="00C45088">
      <w:pPr>
        <w:tabs>
          <w:tab w:val="left" w:pos="567"/>
        </w:tabs>
        <w:ind w:left="567" w:hanging="567"/>
        <w:jc w:val="both"/>
        <w:rPr>
          <w:sz w:val="24"/>
          <w:szCs w:val="24"/>
        </w:rPr>
      </w:pPr>
      <w:r w:rsidRPr="004B354C">
        <w:rPr>
          <w:sz w:val="24"/>
          <w:szCs w:val="24"/>
        </w:rPr>
        <w:t>4.3.</w:t>
      </w:r>
      <w:r w:rsidRPr="004B354C">
        <w:rPr>
          <w:sz w:val="24"/>
          <w:szCs w:val="24"/>
        </w:rPr>
        <w:tab/>
      </w:r>
      <w:r w:rsidR="00FA731D" w:rsidRPr="004B354C">
        <w:rPr>
          <w:bCs/>
          <w:sz w:val="24"/>
          <w:szCs w:val="24"/>
        </w:rPr>
        <w:t>Izpildītājs</w:t>
      </w:r>
      <w:r w:rsidRPr="004B354C">
        <w:rPr>
          <w:sz w:val="24"/>
          <w:szCs w:val="24"/>
        </w:rPr>
        <w:t xml:space="preserve"> atbild par piegādātās preces kvalitāti līdz tās derīguma termiņa beigām, ar nosacījumu, ka Pasūtītājs ievēro glabāšanas noteikumus.</w:t>
      </w:r>
    </w:p>
    <w:p w:rsidR="00C45088" w:rsidRPr="004B354C" w:rsidRDefault="00C45088" w:rsidP="00C45088">
      <w:pPr>
        <w:tabs>
          <w:tab w:val="left" w:pos="567"/>
        </w:tabs>
        <w:ind w:left="567" w:hanging="567"/>
        <w:jc w:val="both"/>
        <w:rPr>
          <w:sz w:val="24"/>
          <w:szCs w:val="24"/>
        </w:rPr>
      </w:pPr>
      <w:r w:rsidRPr="004B354C">
        <w:rPr>
          <w:sz w:val="24"/>
          <w:szCs w:val="24"/>
        </w:rPr>
        <w:t>4.4.</w:t>
      </w:r>
      <w:r w:rsidRPr="004B354C">
        <w:rPr>
          <w:sz w:val="24"/>
          <w:szCs w:val="24"/>
        </w:rPr>
        <w:tab/>
        <w:t xml:space="preserve">Precei jābūt iepakotai atbilstoši ražotājas valsts standartiem vai tehnisko noteikumu prasībām, kas nodrošina nemainīgu preces kvalitātes saglabāšanu tās pārvadāšanas un glabāšanas laikā. </w:t>
      </w:r>
    </w:p>
    <w:p w:rsidR="00C45088" w:rsidRPr="004B354C" w:rsidRDefault="00C45088" w:rsidP="00C45088">
      <w:pPr>
        <w:tabs>
          <w:tab w:val="left" w:pos="567"/>
        </w:tabs>
        <w:ind w:left="567" w:hanging="567"/>
        <w:jc w:val="both"/>
        <w:rPr>
          <w:sz w:val="24"/>
          <w:szCs w:val="24"/>
        </w:rPr>
      </w:pPr>
      <w:r w:rsidRPr="004B354C">
        <w:rPr>
          <w:sz w:val="24"/>
          <w:szCs w:val="24"/>
        </w:rPr>
        <w:t>4.5.</w:t>
      </w:r>
      <w:r w:rsidRPr="004B354C">
        <w:rPr>
          <w:sz w:val="24"/>
          <w:szCs w:val="24"/>
        </w:rPr>
        <w:tab/>
        <w:t>Ja nepieciešams, Precēm ir jābūt iepakotām termokonteineros, ievērojot marķējumā norādīto temperatūras režīmu. Katram termokonteineram vai aukstumsomai, kurā tiek transportētas preces, ir jābūt tehniski nodrošinātiem ar tehniski pārbaudītiem termometriem vai ierīcēm (</w:t>
      </w:r>
      <w:proofErr w:type="spellStart"/>
      <w:r w:rsidRPr="004B354C">
        <w:rPr>
          <w:sz w:val="24"/>
          <w:szCs w:val="24"/>
        </w:rPr>
        <w:t>termoindikatoram</w:t>
      </w:r>
      <w:proofErr w:type="spellEnd"/>
      <w:r w:rsidRPr="004B354C">
        <w:rPr>
          <w:sz w:val="24"/>
          <w:szCs w:val="24"/>
        </w:rPr>
        <w:t>, termogrāfam u.c.) temperatūras izmaiņu reģistrēšanai.</w:t>
      </w:r>
    </w:p>
    <w:p w:rsidR="00C45088" w:rsidRPr="004B354C" w:rsidRDefault="00C45088" w:rsidP="00C45088">
      <w:pPr>
        <w:tabs>
          <w:tab w:val="left" w:pos="567"/>
        </w:tabs>
        <w:ind w:left="567" w:hanging="567"/>
        <w:jc w:val="both"/>
        <w:rPr>
          <w:sz w:val="24"/>
          <w:szCs w:val="24"/>
        </w:rPr>
      </w:pPr>
      <w:r w:rsidRPr="004B354C">
        <w:rPr>
          <w:sz w:val="24"/>
          <w:szCs w:val="24"/>
        </w:rPr>
        <w:t>4.6.</w:t>
      </w:r>
      <w:r w:rsidRPr="004B354C">
        <w:rPr>
          <w:sz w:val="24"/>
          <w:szCs w:val="24"/>
        </w:rPr>
        <w:tab/>
        <w:t>Katram Preces iepakojumam jābūt pievienotai Latvijas Republikā Zāļu valsts aģentūras apstiprinātai lietošanas instrukcijai latviešu valodā.</w:t>
      </w:r>
    </w:p>
    <w:p w:rsidR="00C45088" w:rsidRDefault="00C45088" w:rsidP="00C45088">
      <w:pPr>
        <w:tabs>
          <w:tab w:val="left" w:pos="567"/>
        </w:tabs>
        <w:ind w:left="567" w:hanging="567"/>
        <w:jc w:val="both"/>
        <w:rPr>
          <w:sz w:val="24"/>
          <w:szCs w:val="24"/>
        </w:rPr>
      </w:pPr>
      <w:r w:rsidRPr="004B354C">
        <w:rPr>
          <w:sz w:val="24"/>
          <w:szCs w:val="24"/>
        </w:rPr>
        <w:t>4.7.</w:t>
      </w:r>
      <w:r w:rsidRPr="004B354C">
        <w:rPr>
          <w:sz w:val="24"/>
          <w:szCs w:val="24"/>
        </w:rPr>
        <w:tab/>
      </w:r>
      <w:r w:rsidR="00FA731D" w:rsidRPr="004B354C">
        <w:rPr>
          <w:bCs/>
          <w:sz w:val="24"/>
          <w:szCs w:val="24"/>
        </w:rPr>
        <w:t>Izpildītājs</w:t>
      </w:r>
      <w:r w:rsidRPr="004B354C">
        <w:rPr>
          <w:sz w:val="24"/>
          <w:szCs w:val="24"/>
        </w:rPr>
        <w:t xml:space="preserve"> atbild par piegādātās preces kvalitāti un sedz Pasūtītājam visus ar dokumentiem pierādītos ar preces neatbilstību kvalitātei saistītos zaudējumus.</w:t>
      </w:r>
    </w:p>
    <w:p w:rsidR="00E93EC0" w:rsidRDefault="00E93EC0" w:rsidP="00E93EC0">
      <w:pPr>
        <w:tabs>
          <w:tab w:val="left" w:pos="567"/>
        </w:tabs>
        <w:ind w:left="567" w:hanging="567"/>
        <w:contextualSpacing/>
        <w:jc w:val="both"/>
        <w:rPr>
          <w:sz w:val="24"/>
          <w:szCs w:val="24"/>
        </w:rPr>
      </w:pPr>
      <w:r>
        <w:rPr>
          <w:sz w:val="24"/>
          <w:szCs w:val="24"/>
        </w:rPr>
        <w:t>4.8.</w:t>
      </w:r>
      <w:proofErr w:type="gramStart"/>
      <w:r>
        <w:rPr>
          <w:sz w:val="24"/>
          <w:szCs w:val="24"/>
        </w:rPr>
        <w:t xml:space="preserve">   </w:t>
      </w:r>
      <w:proofErr w:type="gramEnd"/>
      <w:r>
        <w:rPr>
          <w:sz w:val="24"/>
          <w:szCs w:val="24"/>
        </w:rPr>
        <w:t>Prece jābūt reģistrētai Latvijas Republikas Zāļu reģistrā jeb Eiropas Savienības Centrālajā Zāļu reģistrā.</w:t>
      </w:r>
    </w:p>
    <w:p w:rsidR="00E93EC0" w:rsidRPr="004B354C" w:rsidRDefault="00E93EC0" w:rsidP="00E93EC0">
      <w:pPr>
        <w:tabs>
          <w:tab w:val="left" w:pos="567"/>
        </w:tabs>
        <w:ind w:left="567" w:hanging="567"/>
        <w:contextualSpacing/>
        <w:jc w:val="both"/>
        <w:rPr>
          <w:sz w:val="24"/>
          <w:szCs w:val="24"/>
        </w:rPr>
      </w:pPr>
      <w:r>
        <w:rPr>
          <w:sz w:val="24"/>
          <w:szCs w:val="24"/>
        </w:rPr>
        <w:t>4.9.</w:t>
      </w:r>
      <w:proofErr w:type="gramStart"/>
      <w:r>
        <w:rPr>
          <w:sz w:val="24"/>
          <w:szCs w:val="24"/>
        </w:rPr>
        <w:t xml:space="preserve">   </w:t>
      </w:r>
      <w:proofErr w:type="gramEnd"/>
      <w:r>
        <w:rPr>
          <w:sz w:val="24"/>
          <w:szCs w:val="24"/>
        </w:rPr>
        <w:t>Precei jābūt Eiropas Ekonomiskās zonas valstīs apstiprināti sertifikāti (OCARB) saskaņā ar MK noteikumu 416. "Zāļu izplatīšanas un kvalitātes kontroles kārtība" 107. un 108. punktam</w:t>
      </w:r>
    </w:p>
    <w:p w:rsidR="00C45088" w:rsidRPr="004B354C" w:rsidRDefault="00C45088" w:rsidP="00E93EC0">
      <w:pPr>
        <w:pStyle w:val="BodyText2"/>
        <w:tabs>
          <w:tab w:val="left" w:pos="567"/>
        </w:tabs>
        <w:spacing w:line="240" w:lineRule="auto"/>
        <w:ind w:left="567" w:hanging="567"/>
        <w:contextualSpacing/>
        <w:jc w:val="both"/>
        <w:rPr>
          <w:b w:val="0"/>
          <w:szCs w:val="24"/>
        </w:rPr>
      </w:pPr>
      <w:r w:rsidRPr="004B354C">
        <w:rPr>
          <w:b w:val="0"/>
          <w:szCs w:val="24"/>
        </w:rPr>
        <w:t>4.</w:t>
      </w:r>
      <w:r w:rsidR="00E93EC0">
        <w:rPr>
          <w:b w:val="0"/>
          <w:szCs w:val="24"/>
        </w:rPr>
        <w:t>10</w:t>
      </w:r>
      <w:r w:rsidRPr="004B354C">
        <w:rPr>
          <w:b w:val="0"/>
          <w:szCs w:val="24"/>
        </w:rPr>
        <w:t>.</w:t>
      </w:r>
      <w:r w:rsidRPr="004B354C">
        <w:rPr>
          <w:szCs w:val="24"/>
        </w:rPr>
        <w:tab/>
      </w:r>
      <w:r w:rsidRPr="004B354C">
        <w:rPr>
          <w:b w:val="0"/>
          <w:szCs w:val="24"/>
        </w:rPr>
        <w:t xml:space="preserve">Pretenzijas par kvalitāti </w:t>
      </w:r>
      <w:r w:rsidRPr="004B354C">
        <w:rPr>
          <w:b w:val="0"/>
          <w:bCs/>
          <w:szCs w:val="24"/>
        </w:rPr>
        <w:t>Pasūtītājs iesnie</w:t>
      </w:r>
      <w:r w:rsidRPr="004B354C">
        <w:rPr>
          <w:b w:val="0"/>
          <w:szCs w:val="24"/>
        </w:rPr>
        <w:t xml:space="preserve">dz </w:t>
      </w:r>
      <w:r w:rsidR="00FA731D" w:rsidRPr="004B354C">
        <w:rPr>
          <w:b w:val="0"/>
          <w:bCs/>
          <w:szCs w:val="24"/>
        </w:rPr>
        <w:t>Izpildītājam</w:t>
      </w:r>
      <w:r w:rsidRPr="004B354C">
        <w:rPr>
          <w:b w:val="0"/>
          <w:szCs w:val="24"/>
        </w:rPr>
        <w:t xml:space="preserve"> šādā kārtībā:</w:t>
      </w:r>
    </w:p>
    <w:p w:rsidR="00C45088" w:rsidRPr="004B354C" w:rsidRDefault="00C45088" w:rsidP="00E93EC0">
      <w:pPr>
        <w:pStyle w:val="BodyText2"/>
        <w:tabs>
          <w:tab w:val="left" w:pos="567"/>
        </w:tabs>
        <w:spacing w:line="240" w:lineRule="auto"/>
        <w:ind w:left="567" w:hanging="567"/>
        <w:contextualSpacing/>
        <w:jc w:val="both"/>
        <w:rPr>
          <w:b w:val="0"/>
          <w:szCs w:val="24"/>
        </w:rPr>
      </w:pPr>
      <w:r w:rsidRPr="004B354C">
        <w:rPr>
          <w:b w:val="0"/>
          <w:szCs w:val="24"/>
        </w:rPr>
        <w:t>4.</w:t>
      </w:r>
      <w:r w:rsidR="00E93EC0">
        <w:rPr>
          <w:b w:val="0"/>
          <w:szCs w:val="24"/>
        </w:rPr>
        <w:t>10</w:t>
      </w:r>
      <w:r w:rsidRPr="004B354C">
        <w:rPr>
          <w:b w:val="0"/>
          <w:szCs w:val="24"/>
        </w:rPr>
        <w:t>.1.</w:t>
      </w:r>
      <w:r w:rsidRPr="004B354C">
        <w:rPr>
          <w:b w:val="0"/>
          <w:szCs w:val="24"/>
        </w:rPr>
        <w:tab/>
        <w:t xml:space="preserve">ja, pieņemot preci, Pasūtītājs iztrūkumu, preces bojājumu vai cita veida preces vai preces uzglabāšanas neatbilstību līguma noteikumiem un pavaddokumentiem, Pasūtītājs par iztrūkumu vai neatbilstības faktu 2 (divu) darba dienu laikā no preces faktiskā saņemšanas brīža rakstveidā (pa faksu un e-pastā) un telefoniski paziņo </w:t>
      </w:r>
      <w:r w:rsidR="00FA731D" w:rsidRPr="004B354C">
        <w:rPr>
          <w:b w:val="0"/>
          <w:szCs w:val="24"/>
        </w:rPr>
        <w:t>Izpildītājam</w:t>
      </w:r>
      <w:r w:rsidRPr="004B354C">
        <w:rPr>
          <w:b w:val="0"/>
          <w:szCs w:val="24"/>
        </w:rPr>
        <w:t>;</w:t>
      </w:r>
    </w:p>
    <w:p w:rsidR="00C45088" w:rsidRPr="004B354C" w:rsidRDefault="003B3061" w:rsidP="00E93EC0">
      <w:pPr>
        <w:pStyle w:val="BodyText2"/>
        <w:tabs>
          <w:tab w:val="left" w:pos="567"/>
        </w:tabs>
        <w:spacing w:line="240" w:lineRule="auto"/>
        <w:ind w:left="567" w:hanging="567"/>
        <w:contextualSpacing/>
        <w:jc w:val="both"/>
        <w:rPr>
          <w:b w:val="0"/>
          <w:szCs w:val="24"/>
        </w:rPr>
      </w:pPr>
      <w:r w:rsidRPr="004B354C">
        <w:rPr>
          <w:b w:val="0"/>
          <w:szCs w:val="24"/>
        </w:rPr>
        <w:t>4.</w:t>
      </w:r>
      <w:r w:rsidR="00E93EC0">
        <w:rPr>
          <w:b w:val="0"/>
          <w:szCs w:val="24"/>
        </w:rPr>
        <w:t>10</w:t>
      </w:r>
      <w:r w:rsidRPr="004B354C">
        <w:rPr>
          <w:b w:val="0"/>
          <w:szCs w:val="24"/>
        </w:rPr>
        <w:t>.2.</w:t>
      </w:r>
      <w:r w:rsidRPr="004B354C">
        <w:rPr>
          <w:b w:val="0"/>
          <w:szCs w:val="24"/>
        </w:rPr>
        <w:tab/>
        <w:t xml:space="preserve">ja </w:t>
      </w:r>
      <w:r w:rsidR="00FA731D" w:rsidRPr="004B354C">
        <w:rPr>
          <w:b w:val="0"/>
          <w:szCs w:val="24"/>
        </w:rPr>
        <w:t>Izpildītājs</w:t>
      </w:r>
      <w:r w:rsidR="00C45088" w:rsidRPr="004B354C">
        <w:rPr>
          <w:b w:val="0"/>
          <w:szCs w:val="24"/>
        </w:rPr>
        <w:t xml:space="preserve">, pēc rakstveida paziņojuma saņemšanas, 2 (divu) darba dienu laikā neierodas pie Pasūtītāja sastādīt aktu, tad </w:t>
      </w:r>
      <w:smartTag w:uri="schemas-tilde-lv/tildestengine" w:element="veidnes">
        <w:smartTagPr>
          <w:attr w:name="text" w:val="akts"/>
          <w:attr w:name="baseform" w:val="akts"/>
          <w:attr w:name="id" w:val="-1"/>
        </w:smartTagPr>
        <w:r w:rsidR="00C45088" w:rsidRPr="004B354C">
          <w:rPr>
            <w:b w:val="0"/>
            <w:szCs w:val="24"/>
          </w:rPr>
          <w:t>akts</w:t>
        </w:r>
      </w:smartTag>
      <w:r w:rsidR="00C45088" w:rsidRPr="004B354C">
        <w:rPr>
          <w:b w:val="0"/>
          <w:szCs w:val="24"/>
        </w:rPr>
        <w:t xml:space="preserve"> tiek sastādīts bez </w:t>
      </w:r>
      <w:r w:rsidR="00FA731D" w:rsidRPr="004B354C">
        <w:rPr>
          <w:b w:val="0"/>
          <w:szCs w:val="24"/>
        </w:rPr>
        <w:t>Izpildītāja</w:t>
      </w:r>
      <w:r w:rsidR="00C45088" w:rsidRPr="004B354C">
        <w:rPr>
          <w:b w:val="0"/>
          <w:szCs w:val="24"/>
        </w:rPr>
        <w:t xml:space="preserve"> klātbūtnes;</w:t>
      </w:r>
    </w:p>
    <w:p w:rsidR="00E93EC0" w:rsidRDefault="00C45088" w:rsidP="00E93EC0">
      <w:pPr>
        <w:pStyle w:val="BodyText2"/>
        <w:tabs>
          <w:tab w:val="left" w:pos="567"/>
        </w:tabs>
        <w:spacing w:line="240" w:lineRule="auto"/>
        <w:ind w:left="567" w:hanging="567"/>
        <w:contextualSpacing/>
        <w:jc w:val="both"/>
        <w:rPr>
          <w:b w:val="0"/>
          <w:szCs w:val="24"/>
        </w:rPr>
      </w:pPr>
      <w:r w:rsidRPr="004B354C">
        <w:rPr>
          <w:b w:val="0"/>
          <w:szCs w:val="24"/>
        </w:rPr>
        <w:t>4.</w:t>
      </w:r>
      <w:r w:rsidR="00E93EC0">
        <w:rPr>
          <w:b w:val="0"/>
          <w:szCs w:val="24"/>
        </w:rPr>
        <w:t>11</w:t>
      </w:r>
      <w:r w:rsidRPr="004B354C">
        <w:rPr>
          <w:b w:val="0"/>
          <w:szCs w:val="24"/>
        </w:rPr>
        <w:t>.</w:t>
      </w:r>
      <w:r w:rsidRPr="004B354C">
        <w:rPr>
          <w:b w:val="0"/>
          <w:bCs/>
          <w:szCs w:val="24"/>
        </w:rPr>
        <w:tab/>
      </w:r>
      <w:r w:rsidR="00FA731D" w:rsidRPr="004B354C">
        <w:rPr>
          <w:b w:val="0"/>
          <w:bCs/>
          <w:szCs w:val="24"/>
        </w:rPr>
        <w:t>Izpildītājs</w:t>
      </w:r>
      <w:r w:rsidRPr="004B354C">
        <w:rPr>
          <w:b w:val="0"/>
          <w:szCs w:val="24"/>
        </w:rPr>
        <w:t xml:space="preserve"> 3 (trīs) darba dienu laikā pēc </w:t>
      </w:r>
      <w:r w:rsidRPr="004B354C">
        <w:rPr>
          <w:b w:val="0"/>
          <w:bCs/>
          <w:szCs w:val="24"/>
        </w:rPr>
        <w:t>akta</w:t>
      </w:r>
      <w:r w:rsidRPr="004B354C">
        <w:rPr>
          <w:b w:val="0"/>
          <w:szCs w:val="24"/>
        </w:rPr>
        <w:t xml:space="preserve"> saņemšanas aizvieto bojātās vai sajauktās preces vai preces, kas nav piegādātas atbilstoši līguma nosacījumiem, ar jaunām precēm. Pasūtītājs nesedz izdevumus, kas saistīti ar bojāto vai sajaukto preču aizvietošanu ar jaunām precēm.</w:t>
      </w:r>
    </w:p>
    <w:p w:rsidR="00C45088" w:rsidRPr="004B354C" w:rsidRDefault="00E93EC0" w:rsidP="00E93EC0">
      <w:pPr>
        <w:pStyle w:val="BodyText2"/>
        <w:tabs>
          <w:tab w:val="left" w:pos="567"/>
        </w:tabs>
        <w:spacing w:line="240" w:lineRule="auto"/>
        <w:ind w:left="567" w:hanging="567"/>
        <w:contextualSpacing/>
        <w:jc w:val="both"/>
        <w:rPr>
          <w:b w:val="0"/>
          <w:szCs w:val="24"/>
        </w:rPr>
      </w:pPr>
      <w:r>
        <w:rPr>
          <w:b w:val="0"/>
          <w:szCs w:val="24"/>
        </w:rPr>
        <w:t xml:space="preserve">4.12. </w:t>
      </w:r>
      <w:r w:rsidR="00C45088" w:rsidRPr="004B354C">
        <w:rPr>
          <w:b w:val="0"/>
          <w:szCs w:val="24"/>
        </w:rPr>
        <w:t>Ja līguma darbības laikā beidzas preces reģistrācija un prece netiek pārreģistrēta, vai iestājas tādi apstākļi, ka preces ražotāja vainas dēļ, vai citu apstākļu dēļ nav iespējams nodrošināt preces pieejamību tirgū, Piegādātājs par minēto faktu, vismaz 3 (trīs) mēnešus iepriekš, rakstveidā brīdina Pasūtītāju.</w:t>
      </w:r>
    </w:p>
    <w:p w:rsidR="00C45088" w:rsidRPr="004B354C" w:rsidRDefault="00C45088" w:rsidP="00C45088">
      <w:pPr>
        <w:pStyle w:val="BodyText2"/>
        <w:spacing w:line="240" w:lineRule="auto"/>
        <w:rPr>
          <w:szCs w:val="24"/>
        </w:rPr>
      </w:pPr>
      <w:r w:rsidRPr="004B354C">
        <w:rPr>
          <w:szCs w:val="24"/>
        </w:rPr>
        <w:t>5. Norēķinu kārtība</w:t>
      </w:r>
    </w:p>
    <w:p w:rsidR="00C45088" w:rsidRPr="004B354C" w:rsidRDefault="00C45088" w:rsidP="00C45088">
      <w:pPr>
        <w:ind w:left="720" w:hanging="720"/>
        <w:jc w:val="both"/>
        <w:rPr>
          <w:sz w:val="24"/>
          <w:szCs w:val="24"/>
        </w:rPr>
      </w:pPr>
      <w:r w:rsidRPr="004B354C">
        <w:rPr>
          <w:sz w:val="24"/>
          <w:szCs w:val="24"/>
        </w:rPr>
        <w:t>5.1.</w:t>
      </w:r>
      <w:r w:rsidRPr="004B354C">
        <w:rPr>
          <w:sz w:val="24"/>
          <w:szCs w:val="24"/>
        </w:rPr>
        <w:tab/>
        <w:t xml:space="preserve">Pasūtītājs veic pasūtījuma apmaksu </w:t>
      </w:r>
      <w:r w:rsidR="001752DE" w:rsidRPr="004B354C">
        <w:rPr>
          <w:b/>
          <w:sz w:val="24"/>
          <w:szCs w:val="24"/>
        </w:rPr>
        <w:t>30</w:t>
      </w:r>
      <w:r w:rsidRPr="004B354C">
        <w:rPr>
          <w:b/>
          <w:sz w:val="24"/>
          <w:szCs w:val="24"/>
        </w:rPr>
        <w:t xml:space="preserve"> dienu</w:t>
      </w:r>
      <w:r w:rsidRPr="004B354C">
        <w:rPr>
          <w:sz w:val="24"/>
          <w:szCs w:val="24"/>
        </w:rPr>
        <w:t xml:space="preserve"> laikā pēc pavadzīmes saņemšanas, kura noformēta atbilstoši līguma prasībām, iesniegta līgumā noteiktajā termiņā un atbilst Pasūtītāja pasūtījumam. Veicot maksājumus</w:t>
      </w:r>
      <w:r w:rsidR="003B3061" w:rsidRPr="004B354C">
        <w:rPr>
          <w:sz w:val="24"/>
          <w:szCs w:val="24"/>
        </w:rPr>
        <w:t>,</w:t>
      </w:r>
      <w:r w:rsidRPr="004B354C">
        <w:rPr>
          <w:sz w:val="24"/>
          <w:szCs w:val="24"/>
        </w:rPr>
        <w:t xml:space="preserve"> Pasūtītājs un </w:t>
      </w:r>
      <w:r w:rsidR="00FA731D" w:rsidRPr="004B354C">
        <w:rPr>
          <w:sz w:val="24"/>
          <w:szCs w:val="24"/>
        </w:rPr>
        <w:t>Izpildītājs</w:t>
      </w:r>
      <w:r w:rsidRPr="004B354C">
        <w:rPr>
          <w:sz w:val="24"/>
          <w:szCs w:val="24"/>
        </w:rPr>
        <w:t xml:space="preserve"> pieņem, ka maksājums ir izdarīts ar dienu, kad Pasūt</w:t>
      </w:r>
      <w:r w:rsidR="00FA731D" w:rsidRPr="004B354C">
        <w:rPr>
          <w:sz w:val="24"/>
          <w:szCs w:val="24"/>
        </w:rPr>
        <w:t>ītājs ir pārskaitījis naudu uz Izpildītāja</w:t>
      </w:r>
      <w:r w:rsidRPr="004B354C">
        <w:rPr>
          <w:sz w:val="24"/>
          <w:szCs w:val="24"/>
        </w:rPr>
        <w:t xml:space="preserve"> kontu, ko apliecina attiecīgais maksājuma uzdevums.</w:t>
      </w:r>
    </w:p>
    <w:p w:rsidR="00C45088" w:rsidRPr="004B354C" w:rsidRDefault="00C45088" w:rsidP="00C45088">
      <w:pPr>
        <w:jc w:val="both"/>
        <w:rPr>
          <w:sz w:val="24"/>
          <w:szCs w:val="24"/>
        </w:rPr>
      </w:pPr>
      <w:r w:rsidRPr="004B354C">
        <w:rPr>
          <w:sz w:val="24"/>
          <w:szCs w:val="24"/>
        </w:rPr>
        <w:t xml:space="preserve">5.2. </w:t>
      </w:r>
      <w:r w:rsidRPr="004B354C">
        <w:rPr>
          <w:sz w:val="24"/>
          <w:szCs w:val="24"/>
        </w:rPr>
        <w:tab/>
        <w:t xml:space="preserve">Maksājumus Pasūtītājs veic ar pārskaitījumu </w:t>
      </w:r>
      <w:r w:rsidR="00FA731D" w:rsidRPr="004B354C">
        <w:rPr>
          <w:sz w:val="24"/>
          <w:szCs w:val="24"/>
        </w:rPr>
        <w:t>Izpildītāja</w:t>
      </w:r>
      <w:r w:rsidRPr="004B354C">
        <w:rPr>
          <w:sz w:val="24"/>
          <w:szCs w:val="24"/>
        </w:rPr>
        <w:t xml:space="preserve"> uzrādītajā bankas norēķinu kontā.</w:t>
      </w:r>
    </w:p>
    <w:p w:rsidR="00C45088" w:rsidRPr="004B354C" w:rsidRDefault="00C45088" w:rsidP="003B3061">
      <w:pPr>
        <w:ind w:left="709" w:hanging="709"/>
        <w:jc w:val="both"/>
        <w:rPr>
          <w:b/>
          <w:sz w:val="24"/>
          <w:szCs w:val="24"/>
        </w:rPr>
      </w:pPr>
    </w:p>
    <w:p w:rsidR="00C45088" w:rsidRPr="004B354C" w:rsidRDefault="00C45088" w:rsidP="00C45088">
      <w:pPr>
        <w:jc w:val="center"/>
        <w:rPr>
          <w:b/>
          <w:sz w:val="24"/>
          <w:szCs w:val="24"/>
        </w:rPr>
      </w:pPr>
      <w:r w:rsidRPr="004B354C">
        <w:rPr>
          <w:b/>
          <w:sz w:val="24"/>
          <w:szCs w:val="24"/>
        </w:rPr>
        <w:t>6. Līdzēju atbildība</w:t>
      </w:r>
    </w:p>
    <w:p w:rsidR="00C45088" w:rsidRPr="004B354C" w:rsidRDefault="00C45088" w:rsidP="00C45088">
      <w:pPr>
        <w:jc w:val="center"/>
        <w:rPr>
          <w:b/>
          <w:sz w:val="24"/>
          <w:szCs w:val="24"/>
        </w:rPr>
      </w:pPr>
    </w:p>
    <w:p w:rsidR="00C45088" w:rsidRPr="004B354C" w:rsidRDefault="00C45088" w:rsidP="0083596F">
      <w:pPr>
        <w:tabs>
          <w:tab w:val="left" w:pos="426"/>
        </w:tabs>
        <w:ind w:left="426" w:hanging="426"/>
        <w:jc w:val="both"/>
        <w:rPr>
          <w:sz w:val="24"/>
          <w:szCs w:val="24"/>
        </w:rPr>
      </w:pPr>
      <w:r w:rsidRPr="004B354C">
        <w:rPr>
          <w:sz w:val="24"/>
          <w:szCs w:val="24"/>
        </w:rPr>
        <w:t>6.1.</w:t>
      </w:r>
      <w:r w:rsidRPr="004B354C">
        <w:rPr>
          <w:sz w:val="24"/>
          <w:szCs w:val="24"/>
        </w:rPr>
        <w:tab/>
        <w:t>Par līguma saistību izpildi Līdzēji ir materiāli atbildīgi saskaņā ar šī līguma noteikumiem.</w:t>
      </w:r>
    </w:p>
    <w:p w:rsidR="003B3061" w:rsidRPr="004B354C" w:rsidRDefault="003B3061" w:rsidP="003B3061">
      <w:pPr>
        <w:ind w:left="426" w:hanging="426"/>
        <w:jc w:val="both"/>
        <w:rPr>
          <w:sz w:val="24"/>
          <w:szCs w:val="24"/>
        </w:rPr>
      </w:pPr>
      <w:r w:rsidRPr="004B354C">
        <w:rPr>
          <w:sz w:val="24"/>
          <w:szCs w:val="24"/>
        </w:rPr>
        <w:t>6.</w:t>
      </w:r>
      <w:r w:rsidR="0083596F">
        <w:rPr>
          <w:sz w:val="24"/>
          <w:szCs w:val="24"/>
        </w:rPr>
        <w:t>2</w:t>
      </w:r>
      <w:r w:rsidRPr="004B354C">
        <w:rPr>
          <w:sz w:val="24"/>
          <w:szCs w:val="24"/>
        </w:rPr>
        <w:t xml:space="preserve">. Ja samaksa nav veikta norādītajā termiņā, Pasūtītājs Izpildītājam maksā līgumsodu 0,1% apmērā no nesamaksātās summas par katru nokavēto dienu, bet ne vairāk kā 10 (desmit) % no </w:t>
      </w:r>
      <w:r w:rsidR="0083596F">
        <w:rPr>
          <w:sz w:val="24"/>
          <w:szCs w:val="24"/>
        </w:rPr>
        <w:t>laikā nesamaksātas</w:t>
      </w:r>
      <w:r w:rsidRPr="004B354C">
        <w:rPr>
          <w:sz w:val="24"/>
          <w:szCs w:val="24"/>
        </w:rPr>
        <w:t xml:space="preserve"> summas. Visi maksājumi bez iepriekšēja brīdinājuma tiek novirzīti līgumsoda samaksā un tikai pēc tam tiek ieskaitīti pamatparādā.</w:t>
      </w:r>
    </w:p>
    <w:p w:rsidR="00C45088" w:rsidRPr="004B354C" w:rsidRDefault="00C45088" w:rsidP="00C45088">
      <w:pPr>
        <w:tabs>
          <w:tab w:val="left" w:pos="426"/>
        </w:tabs>
        <w:ind w:left="426" w:hanging="426"/>
        <w:jc w:val="both"/>
        <w:rPr>
          <w:sz w:val="24"/>
          <w:szCs w:val="24"/>
        </w:rPr>
      </w:pPr>
      <w:r w:rsidRPr="004B354C">
        <w:rPr>
          <w:sz w:val="24"/>
          <w:szCs w:val="24"/>
        </w:rPr>
        <w:t>6.</w:t>
      </w:r>
      <w:r w:rsidR="003B3061" w:rsidRPr="004B354C">
        <w:rPr>
          <w:sz w:val="24"/>
          <w:szCs w:val="24"/>
        </w:rPr>
        <w:t>4</w:t>
      </w:r>
      <w:r w:rsidRPr="004B354C">
        <w:rPr>
          <w:sz w:val="24"/>
          <w:szCs w:val="24"/>
        </w:rPr>
        <w:t>.</w:t>
      </w:r>
      <w:r w:rsidRPr="004B354C">
        <w:rPr>
          <w:sz w:val="24"/>
          <w:szCs w:val="24"/>
        </w:rPr>
        <w:tab/>
      </w:r>
      <w:r w:rsidR="00FA731D" w:rsidRPr="004B354C">
        <w:rPr>
          <w:bCs/>
          <w:sz w:val="24"/>
          <w:szCs w:val="24"/>
        </w:rPr>
        <w:t>Ja Izpildītājs</w:t>
      </w:r>
      <w:r w:rsidRPr="004B354C">
        <w:rPr>
          <w:bCs/>
          <w:sz w:val="24"/>
          <w:szCs w:val="24"/>
        </w:rPr>
        <w:t xml:space="preserve"> </w:t>
      </w:r>
      <w:r w:rsidRPr="004B354C">
        <w:rPr>
          <w:sz w:val="24"/>
          <w:szCs w:val="24"/>
        </w:rPr>
        <w:t>neveic preces piegādi Līgumā noteiktajos termiņos</w:t>
      </w:r>
      <w:r w:rsidR="003B3061" w:rsidRPr="004B354C">
        <w:rPr>
          <w:sz w:val="24"/>
          <w:szCs w:val="24"/>
        </w:rPr>
        <w:t>,</w:t>
      </w:r>
      <w:r w:rsidRPr="004B354C">
        <w:rPr>
          <w:sz w:val="24"/>
          <w:szCs w:val="24"/>
        </w:rPr>
        <w:t xml:space="preserve"> </w:t>
      </w:r>
      <w:r w:rsidR="00FA731D" w:rsidRPr="004B354C">
        <w:rPr>
          <w:bCs/>
          <w:sz w:val="24"/>
          <w:szCs w:val="24"/>
        </w:rPr>
        <w:t>Izpildītājs</w:t>
      </w:r>
      <w:r w:rsidRPr="004B354C">
        <w:rPr>
          <w:bCs/>
          <w:sz w:val="24"/>
          <w:szCs w:val="24"/>
        </w:rPr>
        <w:t xml:space="preserve"> </w:t>
      </w:r>
      <w:r w:rsidRPr="004B354C">
        <w:rPr>
          <w:sz w:val="24"/>
          <w:szCs w:val="24"/>
        </w:rPr>
        <w:t>maksā līgumsodu</w:t>
      </w:r>
      <w:r w:rsidRPr="004B354C">
        <w:rPr>
          <w:b/>
          <w:sz w:val="24"/>
          <w:szCs w:val="24"/>
        </w:rPr>
        <w:t xml:space="preserve"> </w:t>
      </w:r>
      <w:r w:rsidRPr="004B354C">
        <w:rPr>
          <w:sz w:val="24"/>
          <w:szCs w:val="24"/>
        </w:rPr>
        <w:t xml:space="preserve">0,1% apmērā no </w:t>
      </w:r>
      <w:r w:rsidR="003B3061" w:rsidRPr="004B354C">
        <w:rPr>
          <w:sz w:val="24"/>
          <w:szCs w:val="24"/>
        </w:rPr>
        <w:t>nepiegādātās</w:t>
      </w:r>
      <w:r w:rsidRPr="004B354C">
        <w:rPr>
          <w:sz w:val="24"/>
          <w:szCs w:val="24"/>
        </w:rPr>
        <w:t xml:space="preserve"> </w:t>
      </w:r>
      <w:r w:rsidR="001752DE" w:rsidRPr="004B354C">
        <w:rPr>
          <w:sz w:val="24"/>
          <w:szCs w:val="24"/>
        </w:rPr>
        <w:t xml:space="preserve">preces </w:t>
      </w:r>
      <w:r w:rsidRPr="004B354C">
        <w:rPr>
          <w:sz w:val="24"/>
          <w:szCs w:val="24"/>
        </w:rPr>
        <w:t xml:space="preserve">summas par katru nokavēto dienu, bet ne vairāk kā </w:t>
      </w:r>
      <w:r w:rsidR="00E40B78" w:rsidRPr="004B354C">
        <w:rPr>
          <w:sz w:val="24"/>
          <w:szCs w:val="24"/>
        </w:rPr>
        <w:t>10</w:t>
      </w:r>
      <w:r w:rsidRPr="004B354C">
        <w:rPr>
          <w:sz w:val="24"/>
          <w:szCs w:val="24"/>
        </w:rPr>
        <w:t xml:space="preserve"> (</w:t>
      </w:r>
      <w:r w:rsidR="00E40B78" w:rsidRPr="004B354C">
        <w:rPr>
          <w:sz w:val="24"/>
          <w:szCs w:val="24"/>
        </w:rPr>
        <w:t>desmit</w:t>
      </w:r>
      <w:r w:rsidRPr="004B354C">
        <w:rPr>
          <w:sz w:val="24"/>
          <w:szCs w:val="24"/>
        </w:rPr>
        <w:t>) % no līguma summas.</w:t>
      </w:r>
    </w:p>
    <w:p w:rsidR="00C45088" w:rsidRPr="004B354C" w:rsidRDefault="00C45088" w:rsidP="00C45088">
      <w:pPr>
        <w:tabs>
          <w:tab w:val="left" w:pos="426"/>
        </w:tabs>
        <w:ind w:left="426" w:hanging="426"/>
        <w:jc w:val="both"/>
        <w:rPr>
          <w:sz w:val="24"/>
          <w:szCs w:val="24"/>
        </w:rPr>
      </w:pPr>
      <w:r w:rsidRPr="004B354C">
        <w:rPr>
          <w:sz w:val="24"/>
          <w:szCs w:val="24"/>
        </w:rPr>
        <w:lastRenderedPageBreak/>
        <w:t>6.</w:t>
      </w:r>
      <w:r w:rsidR="003B3061" w:rsidRPr="004B354C">
        <w:rPr>
          <w:sz w:val="24"/>
          <w:szCs w:val="24"/>
        </w:rPr>
        <w:t>5</w:t>
      </w:r>
      <w:r w:rsidRPr="004B354C">
        <w:rPr>
          <w:sz w:val="24"/>
          <w:szCs w:val="24"/>
        </w:rPr>
        <w:t>.</w:t>
      </w:r>
      <w:r w:rsidRPr="004B354C">
        <w:rPr>
          <w:sz w:val="24"/>
          <w:szCs w:val="24"/>
        </w:rPr>
        <w:tab/>
        <w:t>Līgumsoda samaksa neatbrīvo Līdzējus no saistību izpildes.</w:t>
      </w:r>
    </w:p>
    <w:p w:rsidR="00C45088" w:rsidRPr="004B354C" w:rsidRDefault="00C45088" w:rsidP="00C45088">
      <w:pPr>
        <w:tabs>
          <w:tab w:val="left" w:pos="426"/>
        </w:tabs>
        <w:ind w:left="426" w:hanging="426"/>
        <w:jc w:val="center"/>
        <w:rPr>
          <w:b/>
          <w:sz w:val="24"/>
          <w:szCs w:val="24"/>
        </w:rPr>
      </w:pPr>
    </w:p>
    <w:p w:rsidR="00C45088" w:rsidRPr="004B354C" w:rsidRDefault="00C45088" w:rsidP="00C45088">
      <w:pPr>
        <w:jc w:val="center"/>
        <w:rPr>
          <w:b/>
          <w:sz w:val="24"/>
          <w:szCs w:val="24"/>
        </w:rPr>
      </w:pPr>
      <w:r w:rsidRPr="004B354C">
        <w:rPr>
          <w:b/>
          <w:sz w:val="24"/>
          <w:szCs w:val="24"/>
        </w:rPr>
        <w:t>7. Nepārvaramā vara</w:t>
      </w:r>
    </w:p>
    <w:p w:rsidR="00C45088" w:rsidRPr="004B354C" w:rsidRDefault="00C45088" w:rsidP="00C45088">
      <w:pPr>
        <w:tabs>
          <w:tab w:val="left" w:pos="426"/>
        </w:tabs>
        <w:ind w:left="426" w:hanging="426"/>
        <w:jc w:val="center"/>
        <w:rPr>
          <w:b/>
          <w:sz w:val="24"/>
          <w:szCs w:val="24"/>
        </w:rPr>
      </w:pPr>
    </w:p>
    <w:p w:rsidR="0083596F" w:rsidRDefault="0083596F" w:rsidP="0083596F">
      <w:pPr>
        <w:pStyle w:val="Default"/>
        <w:numPr>
          <w:ilvl w:val="1"/>
          <w:numId w:val="4"/>
        </w:numPr>
        <w:spacing w:after="27"/>
        <w:jc w:val="both"/>
      </w:pPr>
      <w:r>
        <w:t>Ja viens vai otrs</w:t>
      </w:r>
      <w:r w:rsidRPr="00EE48C6">
        <w:t xml:space="preserve"> </w:t>
      </w:r>
      <w:r w:rsidRPr="0083596F">
        <w:t>Līdzēj</w:t>
      </w:r>
      <w:r>
        <w:t>s</w:t>
      </w:r>
      <w:r w:rsidRPr="00EE48C6">
        <w:t xml:space="preserve">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piegādāt Preci, tad saistību izpildes termiņš, </w:t>
      </w:r>
      <w:r w:rsidRPr="0083596F">
        <w:t>Līdzēj</w:t>
      </w:r>
      <w:r>
        <w:t>iem</w:t>
      </w:r>
      <w:r w:rsidRPr="00EE48C6">
        <w:t xml:space="preserve"> rakstiski vienojoties, tiek pagarināts par laiku, kas vienāds ar minēto apstākļu izraisīto aizkavēšanos, ja Pasūtītājs šādu aizkavēšanos akceptē. </w:t>
      </w:r>
    </w:p>
    <w:p w:rsidR="0083596F" w:rsidRDefault="0083596F" w:rsidP="0083596F">
      <w:pPr>
        <w:pStyle w:val="Default"/>
        <w:numPr>
          <w:ilvl w:val="1"/>
          <w:numId w:val="4"/>
        </w:numPr>
        <w:spacing w:after="27"/>
        <w:jc w:val="both"/>
      </w:pPr>
      <w:r w:rsidRPr="00EE48C6">
        <w:t xml:space="preserve"> Ja šie apstākļi turpinās ilgāk nekā 30 (trīsdesmit) dienas, jebkur</w:t>
      </w:r>
      <w:r>
        <w:t>š</w:t>
      </w:r>
      <w:r w:rsidRPr="00EE48C6">
        <w:t xml:space="preserve"> no </w:t>
      </w:r>
      <w:r w:rsidRPr="0083596F">
        <w:t>Līdzēj</w:t>
      </w:r>
      <w:r>
        <w:t>iem</w:t>
      </w:r>
      <w:r w:rsidRPr="00EE48C6">
        <w:t xml:space="preserve"> ir tiesīg</w:t>
      </w:r>
      <w:r>
        <w:t>s</w:t>
      </w:r>
      <w:r w:rsidRPr="00EE48C6">
        <w:t xml:space="preserve"> atteikties no savām līgumsaistībām</w:t>
      </w:r>
      <w:proofErr w:type="gramStart"/>
      <w:r w:rsidRPr="00EE48C6">
        <w:t xml:space="preserve"> un</w:t>
      </w:r>
      <w:proofErr w:type="gramEnd"/>
      <w:r w:rsidRPr="00EE48C6">
        <w:t xml:space="preserve"> nevien</w:t>
      </w:r>
      <w:r>
        <w:t>s</w:t>
      </w:r>
      <w:r w:rsidRPr="00EE48C6">
        <w:t xml:space="preserve"> no </w:t>
      </w:r>
      <w:r w:rsidRPr="0083596F">
        <w:t>Līdzēj</w:t>
      </w:r>
      <w:r>
        <w:t>iem</w:t>
      </w:r>
      <w:r w:rsidRPr="00EE48C6">
        <w:t xml:space="preserve"> nav tiesīg</w:t>
      </w:r>
      <w:r>
        <w:t>s</w:t>
      </w:r>
      <w:r w:rsidRPr="00EE48C6">
        <w:t xml:space="preserve"> </w:t>
      </w:r>
      <w:r>
        <w:t>prasīt zaudējumu atlīdzināšanu.</w:t>
      </w:r>
    </w:p>
    <w:p w:rsidR="0083596F" w:rsidRDefault="0083596F" w:rsidP="0083596F">
      <w:pPr>
        <w:pStyle w:val="Default"/>
        <w:numPr>
          <w:ilvl w:val="1"/>
          <w:numId w:val="4"/>
        </w:numPr>
        <w:spacing w:after="27"/>
        <w:jc w:val="both"/>
      </w:pPr>
      <w:r w:rsidRPr="0083596F">
        <w:t>Līdzēj</w:t>
      </w:r>
      <w:r>
        <w:t>am, kuram</w:t>
      </w:r>
      <w:r w:rsidRPr="00EE48C6">
        <w:t xml:space="preserve"> kļuvis neiespējami izpildīt saistības minēto apstākļu dēļ, 5 (piecu) kalendāro di</w:t>
      </w:r>
      <w:r>
        <w:t>enu laikā rakstiski paziņo otram</w:t>
      </w:r>
      <w:r w:rsidRPr="00EE48C6">
        <w:t xml:space="preserve"> </w:t>
      </w:r>
      <w:r w:rsidRPr="0083596F">
        <w:t>Līdzēj</w:t>
      </w:r>
      <w:r>
        <w:t>am</w:t>
      </w:r>
      <w:r w:rsidRPr="00EE48C6">
        <w:t xml:space="preserve"> par šādu apstākļu rašanos vai izbeigšanos. </w:t>
      </w:r>
      <w:r w:rsidRPr="0083596F">
        <w:t>Līdzēj</w:t>
      </w:r>
      <w:r>
        <w:t>u</w:t>
      </w:r>
      <w:r w:rsidRPr="00EE48C6">
        <w:t xml:space="preserve"> pienākums ir pienācīgi apliecināt šādu apstākļu esamību. </w:t>
      </w:r>
    </w:p>
    <w:p w:rsidR="0083596F" w:rsidRPr="00EE48C6" w:rsidRDefault="0083596F" w:rsidP="0083596F">
      <w:pPr>
        <w:pStyle w:val="Default"/>
        <w:numPr>
          <w:ilvl w:val="1"/>
          <w:numId w:val="4"/>
        </w:numPr>
        <w:spacing w:after="27"/>
        <w:jc w:val="both"/>
      </w:pPr>
      <w:r w:rsidRPr="00EE48C6">
        <w:t xml:space="preserve">Par nepārvaramu varu netiek uzskatīts tiesas lēmums par Izpildītāja maksātnespējas procesa ierosināšanu vai tamlīdzīgi valsts institūciju lēmumi, kas būtiski ietekmē Izpildītāja komercdarbību no tā atkarīgu iemeslu dēļ. </w:t>
      </w:r>
    </w:p>
    <w:p w:rsidR="00C45088" w:rsidRPr="004B354C" w:rsidRDefault="00C45088" w:rsidP="00C45088">
      <w:pPr>
        <w:jc w:val="center"/>
        <w:rPr>
          <w:b/>
          <w:sz w:val="24"/>
          <w:szCs w:val="24"/>
        </w:rPr>
      </w:pPr>
    </w:p>
    <w:p w:rsidR="00C45088" w:rsidRPr="004B354C" w:rsidRDefault="00C45088" w:rsidP="00C45088">
      <w:pPr>
        <w:jc w:val="center"/>
        <w:rPr>
          <w:b/>
          <w:sz w:val="24"/>
          <w:szCs w:val="24"/>
        </w:rPr>
      </w:pPr>
      <w:r w:rsidRPr="004B354C">
        <w:rPr>
          <w:b/>
          <w:sz w:val="24"/>
          <w:szCs w:val="24"/>
        </w:rPr>
        <w:t xml:space="preserve">8. Līguma grozīšanas un izbeigšanas kārtība </w:t>
      </w:r>
    </w:p>
    <w:p w:rsidR="00C45088" w:rsidRPr="004B354C" w:rsidRDefault="00C45088" w:rsidP="00C45088">
      <w:pPr>
        <w:jc w:val="center"/>
        <w:rPr>
          <w:b/>
          <w:sz w:val="24"/>
          <w:szCs w:val="24"/>
        </w:rPr>
      </w:pPr>
    </w:p>
    <w:p w:rsidR="00C45088" w:rsidRPr="004B354C" w:rsidRDefault="00C45088" w:rsidP="00C45088">
      <w:pPr>
        <w:tabs>
          <w:tab w:val="left" w:pos="426"/>
        </w:tabs>
        <w:ind w:left="426" w:hanging="426"/>
        <w:jc w:val="both"/>
        <w:rPr>
          <w:sz w:val="24"/>
          <w:szCs w:val="24"/>
        </w:rPr>
      </w:pPr>
      <w:r w:rsidRPr="004B354C">
        <w:rPr>
          <w:sz w:val="24"/>
          <w:szCs w:val="24"/>
        </w:rPr>
        <w:t>8.1.</w:t>
      </w:r>
      <w:r w:rsidRPr="004B354C">
        <w:rPr>
          <w:sz w:val="24"/>
          <w:szCs w:val="24"/>
        </w:rPr>
        <w:tab/>
        <w:t>Katrs no Līdzējiem var izbeigt līgumu pirms termiņa, ja kāds no Līdzējiem nepilda savas līgumā noteiktās saistības, ar noteikumu, ka vainīgajam Līdzējam šajā gadījumā ir pienākums atlīdzināt otram Līdzējam ar saistību neizpildi un līguma laušanu radušos zaudējumus.</w:t>
      </w:r>
    </w:p>
    <w:p w:rsidR="003B3061" w:rsidRPr="004B354C" w:rsidRDefault="0083596F" w:rsidP="00C45088">
      <w:pPr>
        <w:tabs>
          <w:tab w:val="left" w:pos="426"/>
        </w:tabs>
        <w:ind w:left="426" w:hanging="426"/>
        <w:jc w:val="both"/>
        <w:rPr>
          <w:sz w:val="24"/>
          <w:szCs w:val="24"/>
        </w:rPr>
      </w:pPr>
      <w:r>
        <w:rPr>
          <w:sz w:val="24"/>
          <w:szCs w:val="24"/>
        </w:rPr>
        <w:t>8.2. Katram no L</w:t>
      </w:r>
      <w:r w:rsidR="003B3061" w:rsidRPr="004B354C">
        <w:rPr>
          <w:sz w:val="24"/>
          <w:szCs w:val="24"/>
        </w:rPr>
        <w:t>īdzējiem ir tiesības vienpusēji izbeigt šo Līgumu, rakstiski par to brīdinot otru pusi 30 (trīsdesmit) dienas iepriekš.</w:t>
      </w:r>
    </w:p>
    <w:p w:rsidR="00C45088" w:rsidRPr="004B354C" w:rsidRDefault="00C45088" w:rsidP="00C45088">
      <w:pPr>
        <w:tabs>
          <w:tab w:val="left" w:pos="426"/>
        </w:tabs>
        <w:ind w:left="426" w:hanging="426"/>
        <w:jc w:val="both"/>
        <w:rPr>
          <w:sz w:val="24"/>
          <w:szCs w:val="24"/>
        </w:rPr>
      </w:pPr>
      <w:r w:rsidRPr="004B354C">
        <w:rPr>
          <w:sz w:val="24"/>
          <w:szCs w:val="24"/>
        </w:rPr>
        <w:t>8.</w:t>
      </w:r>
      <w:r w:rsidR="003B3061" w:rsidRPr="004B354C">
        <w:rPr>
          <w:sz w:val="24"/>
          <w:szCs w:val="24"/>
        </w:rPr>
        <w:t>3</w:t>
      </w:r>
      <w:r w:rsidRPr="004B354C">
        <w:rPr>
          <w:sz w:val="24"/>
          <w:szCs w:val="24"/>
        </w:rPr>
        <w:t>.</w:t>
      </w:r>
      <w:r w:rsidRPr="004B354C">
        <w:rPr>
          <w:sz w:val="24"/>
          <w:szCs w:val="24"/>
        </w:rPr>
        <w:tab/>
        <w:t>Pasūtītājs</w:t>
      </w:r>
      <w:r w:rsidRPr="004B354C">
        <w:rPr>
          <w:bCs/>
          <w:sz w:val="24"/>
          <w:szCs w:val="24"/>
        </w:rPr>
        <w:t xml:space="preserve"> </w:t>
      </w:r>
      <w:r w:rsidR="003B3061" w:rsidRPr="004B354C">
        <w:rPr>
          <w:sz w:val="24"/>
          <w:szCs w:val="24"/>
        </w:rPr>
        <w:t xml:space="preserve">nekavējoties </w:t>
      </w:r>
      <w:r w:rsidRPr="004B354C">
        <w:rPr>
          <w:sz w:val="24"/>
          <w:szCs w:val="24"/>
        </w:rPr>
        <w:t>var izbeigt līgumsaistības, ja:</w:t>
      </w:r>
    </w:p>
    <w:p w:rsidR="00C45088" w:rsidRPr="004B354C" w:rsidRDefault="00C45088" w:rsidP="00C45088">
      <w:pPr>
        <w:tabs>
          <w:tab w:val="left" w:pos="993"/>
        </w:tabs>
        <w:ind w:left="993" w:hanging="567"/>
        <w:jc w:val="both"/>
        <w:rPr>
          <w:sz w:val="24"/>
          <w:szCs w:val="24"/>
        </w:rPr>
      </w:pPr>
      <w:r w:rsidRPr="004B354C">
        <w:rPr>
          <w:sz w:val="24"/>
          <w:szCs w:val="24"/>
        </w:rPr>
        <w:t>8.</w:t>
      </w:r>
      <w:r w:rsidR="003B3061" w:rsidRPr="004B354C">
        <w:rPr>
          <w:sz w:val="24"/>
          <w:szCs w:val="24"/>
        </w:rPr>
        <w:t>3</w:t>
      </w:r>
      <w:r w:rsidRPr="004B354C">
        <w:rPr>
          <w:sz w:val="24"/>
          <w:szCs w:val="24"/>
        </w:rPr>
        <w:t>.1.</w:t>
      </w:r>
      <w:r w:rsidRPr="004B354C">
        <w:rPr>
          <w:sz w:val="24"/>
          <w:szCs w:val="24"/>
        </w:rPr>
        <w:tab/>
      </w:r>
      <w:r w:rsidR="00FA731D" w:rsidRPr="004B354C">
        <w:rPr>
          <w:bCs/>
          <w:sz w:val="24"/>
          <w:szCs w:val="24"/>
        </w:rPr>
        <w:t>Izpildītājs</w:t>
      </w:r>
      <w:r w:rsidRPr="004B354C">
        <w:rPr>
          <w:bCs/>
          <w:sz w:val="24"/>
          <w:szCs w:val="24"/>
        </w:rPr>
        <w:t xml:space="preserve"> </w:t>
      </w:r>
      <w:r w:rsidR="003B3061" w:rsidRPr="004B354C">
        <w:rPr>
          <w:sz w:val="24"/>
          <w:szCs w:val="24"/>
        </w:rPr>
        <w:t>nepilda līguma noteikumus</w:t>
      </w:r>
      <w:r w:rsidRPr="004B354C">
        <w:rPr>
          <w:sz w:val="24"/>
          <w:szCs w:val="24"/>
        </w:rPr>
        <w:t>;</w:t>
      </w:r>
    </w:p>
    <w:p w:rsidR="00C45088" w:rsidRPr="004B354C" w:rsidRDefault="00C45088" w:rsidP="00C45088">
      <w:pPr>
        <w:tabs>
          <w:tab w:val="left" w:pos="993"/>
        </w:tabs>
        <w:ind w:left="993" w:hanging="567"/>
        <w:jc w:val="both"/>
        <w:rPr>
          <w:sz w:val="24"/>
          <w:szCs w:val="24"/>
        </w:rPr>
      </w:pPr>
      <w:r w:rsidRPr="004B354C">
        <w:rPr>
          <w:sz w:val="24"/>
          <w:szCs w:val="24"/>
        </w:rPr>
        <w:t>8.</w:t>
      </w:r>
      <w:r w:rsidR="003B3061" w:rsidRPr="004B354C">
        <w:rPr>
          <w:sz w:val="24"/>
          <w:szCs w:val="24"/>
        </w:rPr>
        <w:t>3</w:t>
      </w:r>
      <w:r w:rsidRPr="004B354C">
        <w:rPr>
          <w:sz w:val="24"/>
          <w:szCs w:val="24"/>
        </w:rPr>
        <w:t>.2.</w:t>
      </w:r>
      <w:r w:rsidRPr="004B354C">
        <w:rPr>
          <w:sz w:val="24"/>
          <w:szCs w:val="24"/>
        </w:rPr>
        <w:tab/>
      </w:r>
      <w:r w:rsidR="00FA731D" w:rsidRPr="004B354C">
        <w:rPr>
          <w:bCs/>
          <w:sz w:val="24"/>
          <w:szCs w:val="24"/>
        </w:rPr>
        <w:t>Izpildītājs</w:t>
      </w:r>
      <w:r w:rsidRPr="004B354C">
        <w:rPr>
          <w:bCs/>
          <w:sz w:val="24"/>
          <w:szCs w:val="24"/>
        </w:rPr>
        <w:t xml:space="preserve"> </w:t>
      </w:r>
      <w:r w:rsidRPr="004B354C">
        <w:rPr>
          <w:sz w:val="24"/>
          <w:szCs w:val="24"/>
        </w:rPr>
        <w:t>atsakās vai neņem vērā prasību izpildīt pamatotus Pasūtītāja</w:t>
      </w:r>
      <w:r w:rsidRPr="004B354C">
        <w:rPr>
          <w:bCs/>
          <w:sz w:val="24"/>
          <w:szCs w:val="24"/>
        </w:rPr>
        <w:t xml:space="preserve"> </w:t>
      </w:r>
      <w:r w:rsidRPr="004B354C">
        <w:rPr>
          <w:sz w:val="24"/>
          <w:szCs w:val="24"/>
        </w:rPr>
        <w:t>norādījumus;</w:t>
      </w:r>
    </w:p>
    <w:p w:rsidR="00C45088" w:rsidRPr="004B354C" w:rsidRDefault="00C45088" w:rsidP="00C45088">
      <w:pPr>
        <w:tabs>
          <w:tab w:val="left" w:pos="993"/>
        </w:tabs>
        <w:ind w:left="993" w:hanging="567"/>
        <w:jc w:val="both"/>
        <w:rPr>
          <w:sz w:val="24"/>
          <w:szCs w:val="24"/>
        </w:rPr>
      </w:pPr>
      <w:r w:rsidRPr="004B354C">
        <w:rPr>
          <w:bCs/>
          <w:sz w:val="24"/>
          <w:szCs w:val="24"/>
        </w:rPr>
        <w:t>8.</w:t>
      </w:r>
      <w:r w:rsidR="003B3061" w:rsidRPr="004B354C">
        <w:rPr>
          <w:bCs/>
          <w:sz w:val="24"/>
          <w:szCs w:val="24"/>
        </w:rPr>
        <w:t>3</w:t>
      </w:r>
      <w:r w:rsidRPr="004B354C">
        <w:rPr>
          <w:bCs/>
          <w:sz w:val="24"/>
          <w:szCs w:val="24"/>
        </w:rPr>
        <w:t>.4.</w:t>
      </w:r>
      <w:r w:rsidRPr="004B354C">
        <w:rPr>
          <w:bCs/>
          <w:sz w:val="24"/>
          <w:szCs w:val="24"/>
        </w:rPr>
        <w:tab/>
      </w:r>
      <w:r w:rsidR="00FA731D" w:rsidRPr="004B354C">
        <w:rPr>
          <w:bCs/>
          <w:sz w:val="24"/>
          <w:szCs w:val="24"/>
        </w:rPr>
        <w:t>Izpildītājs</w:t>
      </w:r>
      <w:r w:rsidRPr="004B354C">
        <w:rPr>
          <w:sz w:val="24"/>
          <w:szCs w:val="24"/>
        </w:rPr>
        <w:t xml:space="preserve"> nepiegādā prec</w:t>
      </w:r>
      <w:r w:rsidR="003B3061" w:rsidRPr="004B354C">
        <w:rPr>
          <w:sz w:val="24"/>
          <w:szCs w:val="24"/>
        </w:rPr>
        <w:t xml:space="preserve">es </w:t>
      </w:r>
      <w:r w:rsidRPr="004B354C">
        <w:rPr>
          <w:sz w:val="24"/>
          <w:szCs w:val="24"/>
        </w:rPr>
        <w:t>līgumā minētajā termiņā.</w:t>
      </w:r>
    </w:p>
    <w:p w:rsidR="00C45088" w:rsidRPr="004B354C" w:rsidRDefault="00C45088" w:rsidP="00C45088">
      <w:pPr>
        <w:tabs>
          <w:tab w:val="left" w:pos="426"/>
        </w:tabs>
        <w:ind w:left="426" w:hanging="426"/>
        <w:jc w:val="both"/>
        <w:rPr>
          <w:sz w:val="24"/>
          <w:szCs w:val="24"/>
        </w:rPr>
      </w:pPr>
      <w:r w:rsidRPr="004B354C">
        <w:rPr>
          <w:sz w:val="24"/>
          <w:szCs w:val="24"/>
        </w:rPr>
        <w:t>8.</w:t>
      </w:r>
      <w:r w:rsidR="003B3061" w:rsidRPr="004B354C">
        <w:rPr>
          <w:sz w:val="24"/>
          <w:szCs w:val="24"/>
        </w:rPr>
        <w:t>4</w:t>
      </w:r>
      <w:r w:rsidRPr="004B354C">
        <w:rPr>
          <w:sz w:val="24"/>
          <w:szCs w:val="24"/>
        </w:rPr>
        <w:t>.</w:t>
      </w:r>
      <w:r w:rsidRPr="004B354C">
        <w:rPr>
          <w:sz w:val="24"/>
          <w:szCs w:val="24"/>
        </w:rPr>
        <w:tab/>
        <w:t xml:space="preserve">Ja tiek grozīti normatīvie akti, kas maina vakcīnu piegādes, apmaksas vai vakcinācijas kārtību, t.sk., atceļ kādu no vakcinācijām izdarot grozījumus 2000.gada 26.septembra Ministru kabineta noteikumos Nr.330 „Vakcinācijas noteikumi”, </w:t>
      </w:r>
      <w:r w:rsidR="00FA731D" w:rsidRPr="004B354C">
        <w:rPr>
          <w:sz w:val="24"/>
          <w:szCs w:val="24"/>
        </w:rPr>
        <w:t>Izpildītājam</w:t>
      </w:r>
      <w:r w:rsidRPr="004B354C">
        <w:rPr>
          <w:sz w:val="24"/>
          <w:szCs w:val="24"/>
        </w:rPr>
        <w:t xml:space="preserve"> ir pienākums parakstīt attiecīgos Pasūtītāja sagatavotos Līguma grozījumus.</w:t>
      </w:r>
    </w:p>
    <w:p w:rsidR="00C45088" w:rsidRPr="004B354C" w:rsidRDefault="00C45088" w:rsidP="00C45088">
      <w:pPr>
        <w:jc w:val="center"/>
        <w:rPr>
          <w:b/>
          <w:sz w:val="24"/>
          <w:szCs w:val="24"/>
        </w:rPr>
      </w:pPr>
    </w:p>
    <w:p w:rsidR="00C45088" w:rsidRPr="004B354C" w:rsidRDefault="00C45088" w:rsidP="00C45088">
      <w:pPr>
        <w:jc w:val="center"/>
        <w:rPr>
          <w:b/>
          <w:sz w:val="24"/>
          <w:szCs w:val="24"/>
        </w:rPr>
      </w:pPr>
      <w:r w:rsidRPr="004B354C">
        <w:rPr>
          <w:b/>
          <w:sz w:val="24"/>
          <w:szCs w:val="24"/>
        </w:rPr>
        <w:t>9. Strīdu izskatīšanas kārtība</w:t>
      </w:r>
    </w:p>
    <w:p w:rsidR="00C45088" w:rsidRPr="004B354C" w:rsidRDefault="00C45088" w:rsidP="00C45088">
      <w:pPr>
        <w:jc w:val="center"/>
        <w:rPr>
          <w:b/>
          <w:sz w:val="24"/>
          <w:szCs w:val="24"/>
        </w:rPr>
      </w:pPr>
    </w:p>
    <w:p w:rsidR="00C45088" w:rsidRPr="004B354C" w:rsidRDefault="00C45088" w:rsidP="00C45088">
      <w:pPr>
        <w:jc w:val="both"/>
        <w:rPr>
          <w:sz w:val="24"/>
          <w:szCs w:val="24"/>
        </w:rPr>
      </w:pPr>
      <w:r w:rsidRPr="004B354C">
        <w:rPr>
          <w:sz w:val="24"/>
          <w:szCs w:val="24"/>
        </w:rPr>
        <w:t>Līdzēju domstarpības, kas saistītas ar līguma izpildi, tiek risinātas vienošanās ceļā. Vienošanās tiek noformēta tikai rakstiski. Gadījumā, ja Līdzēji nevienojas, tad strīdu nodod izskatīšanai tiesā Latvijas Republikas normatīvajos aktos paredzētajā kārtībā.</w:t>
      </w:r>
    </w:p>
    <w:p w:rsidR="00C45088" w:rsidRPr="004B354C" w:rsidRDefault="00C45088" w:rsidP="00C45088">
      <w:pPr>
        <w:jc w:val="center"/>
        <w:rPr>
          <w:b/>
          <w:sz w:val="24"/>
          <w:szCs w:val="24"/>
        </w:rPr>
      </w:pPr>
    </w:p>
    <w:p w:rsidR="00C45088" w:rsidRPr="004B354C" w:rsidRDefault="00C45088" w:rsidP="00C45088">
      <w:pPr>
        <w:jc w:val="center"/>
        <w:rPr>
          <w:b/>
          <w:sz w:val="24"/>
          <w:szCs w:val="24"/>
        </w:rPr>
      </w:pPr>
      <w:r w:rsidRPr="004B354C">
        <w:rPr>
          <w:b/>
          <w:sz w:val="24"/>
          <w:szCs w:val="24"/>
        </w:rPr>
        <w:t>10. Līguma darbības termiņš</w:t>
      </w:r>
    </w:p>
    <w:p w:rsidR="00C45088" w:rsidRPr="004B354C" w:rsidRDefault="00C45088" w:rsidP="00C45088">
      <w:pPr>
        <w:jc w:val="center"/>
        <w:rPr>
          <w:b/>
          <w:sz w:val="24"/>
          <w:szCs w:val="24"/>
        </w:rPr>
      </w:pPr>
    </w:p>
    <w:p w:rsidR="00C45088" w:rsidRPr="004B354C" w:rsidRDefault="00C45088" w:rsidP="00C45088">
      <w:pPr>
        <w:jc w:val="both"/>
        <w:rPr>
          <w:sz w:val="24"/>
          <w:szCs w:val="24"/>
        </w:rPr>
      </w:pPr>
      <w:r w:rsidRPr="004B354C">
        <w:rPr>
          <w:sz w:val="24"/>
          <w:szCs w:val="24"/>
        </w:rPr>
        <w:t xml:space="preserve">Šis </w:t>
      </w:r>
      <w:smartTag w:uri="schemas-tilde-lv/tildestengine" w:element="veidnes">
        <w:smartTagPr>
          <w:attr w:name="id" w:val="-1"/>
          <w:attr w:name="baseform" w:val="līgums"/>
          <w:attr w:name="text" w:val="līgums"/>
        </w:smartTagPr>
        <w:r w:rsidRPr="004B354C">
          <w:rPr>
            <w:sz w:val="24"/>
            <w:szCs w:val="24"/>
          </w:rPr>
          <w:t>līgums</w:t>
        </w:r>
      </w:smartTag>
      <w:r w:rsidRPr="004B354C">
        <w:rPr>
          <w:sz w:val="24"/>
          <w:szCs w:val="24"/>
        </w:rPr>
        <w:t xml:space="preserve"> ir</w:t>
      </w:r>
      <w:r w:rsidR="0083596F">
        <w:rPr>
          <w:sz w:val="24"/>
          <w:szCs w:val="24"/>
        </w:rPr>
        <w:t xml:space="preserve"> stājās</w:t>
      </w:r>
      <w:r w:rsidRPr="004B354C">
        <w:rPr>
          <w:sz w:val="24"/>
          <w:szCs w:val="24"/>
        </w:rPr>
        <w:t xml:space="preserve"> spēkā </w:t>
      </w:r>
      <w:r w:rsidR="0083596F">
        <w:rPr>
          <w:sz w:val="24"/>
          <w:szCs w:val="24"/>
        </w:rPr>
        <w:t>parakstīšanas brīdi un ir spēkā 12 (divpadsmit) kalendāros mēnešus vai līdz brīdim Līguma 2.1.punktā noteikta Līgumsumma.</w:t>
      </w:r>
      <w:r w:rsidRPr="004B354C">
        <w:rPr>
          <w:sz w:val="24"/>
          <w:szCs w:val="24"/>
        </w:rPr>
        <w:t xml:space="preserve"> </w:t>
      </w:r>
    </w:p>
    <w:p w:rsidR="00C45088" w:rsidRPr="004B354C" w:rsidRDefault="00C45088" w:rsidP="00C45088">
      <w:pPr>
        <w:rPr>
          <w:b/>
          <w:sz w:val="24"/>
          <w:szCs w:val="24"/>
        </w:rPr>
      </w:pPr>
    </w:p>
    <w:p w:rsidR="00C45088" w:rsidRPr="004B354C" w:rsidRDefault="00C45088" w:rsidP="00C45088">
      <w:pPr>
        <w:jc w:val="center"/>
        <w:rPr>
          <w:b/>
          <w:sz w:val="24"/>
          <w:szCs w:val="24"/>
        </w:rPr>
      </w:pPr>
      <w:r w:rsidRPr="004B354C">
        <w:rPr>
          <w:b/>
          <w:sz w:val="24"/>
          <w:szCs w:val="24"/>
        </w:rPr>
        <w:t>11. Papildus noteikumi</w:t>
      </w:r>
    </w:p>
    <w:p w:rsidR="00C45088" w:rsidRPr="004B354C" w:rsidRDefault="00C45088" w:rsidP="00C45088">
      <w:pPr>
        <w:jc w:val="center"/>
        <w:rPr>
          <w:b/>
          <w:sz w:val="24"/>
          <w:szCs w:val="24"/>
        </w:rPr>
      </w:pPr>
    </w:p>
    <w:p w:rsidR="00C45088" w:rsidRPr="004B354C" w:rsidRDefault="00C45088" w:rsidP="0083596F">
      <w:pPr>
        <w:tabs>
          <w:tab w:val="left" w:pos="567"/>
        </w:tabs>
        <w:ind w:left="567" w:hanging="567"/>
        <w:contextualSpacing/>
        <w:jc w:val="both"/>
        <w:rPr>
          <w:sz w:val="24"/>
          <w:szCs w:val="24"/>
        </w:rPr>
      </w:pPr>
      <w:r w:rsidRPr="004B354C">
        <w:rPr>
          <w:sz w:val="24"/>
          <w:szCs w:val="24"/>
        </w:rPr>
        <w:t>11.1.</w:t>
      </w:r>
      <w:r w:rsidRPr="004B354C">
        <w:rPr>
          <w:sz w:val="24"/>
          <w:szCs w:val="24"/>
        </w:rPr>
        <w:tab/>
        <w:t>Neviens no Līdzējiem nedrīkst nodot savas tiesības, kas saistītas ar šī līguma izpildi, trešajai personai bez citu Līdzēju rakstiskas piekrišanas.</w:t>
      </w:r>
    </w:p>
    <w:p w:rsidR="00C45088" w:rsidRPr="004B354C" w:rsidRDefault="00C45088" w:rsidP="0083596F">
      <w:pPr>
        <w:tabs>
          <w:tab w:val="left" w:pos="567"/>
        </w:tabs>
        <w:ind w:left="567" w:hanging="567"/>
        <w:contextualSpacing/>
        <w:jc w:val="both"/>
        <w:rPr>
          <w:sz w:val="24"/>
          <w:szCs w:val="24"/>
        </w:rPr>
      </w:pPr>
      <w:r w:rsidRPr="004B354C">
        <w:rPr>
          <w:sz w:val="24"/>
          <w:szCs w:val="24"/>
        </w:rPr>
        <w:t>11.2.</w:t>
      </w:r>
      <w:r w:rsidRPr="004B354C">
        <w:rPr>
          <w:sz w:val="24"/>
          <w:szCs w:val="24"/>
        </w:rPr>
        <w:tab/>
        <w:t xml:space="preserve">Visas izmaiņas un papildinājumi, kas saistīti ar šo līgumu, ir spēkā tikai tādā gadījumā, ja tie ir noformēti rakstveidā un apstiprināti ar visu Līdzēju pilnvarotu pārstāvju parakstiem un </w:t>
      </w:r>
      <w:r w:rsidRPr="004B354C">
        <w:rPr>
          <w:sz w:val="24"/>
          <w:szCs w:val="24"/>
        </w:rPr>
        <w:lastRenderedPageBreak/>
        <w:t>zīmogiem.</w:t>
      </w:r>
    </w:p>
    <w:p w:rsidR="00C45088" w:rsidRPr="004B354C" w:rsidRDefault="00C45088" w:rsidP="0083596F">
      <w:pPr>
        <w:tabs>
          <w:tab w:val="left" w:pos="567"/>
        </w:tabs>
        <w:ind w:left="567" w:hanging="567"/>
        <w:contextualSpacing/>
        <w:jc w:val="both"/>
        <w:rPr>
          <w:sz w:val="24"/>
          <w:szCs w:val="24"/>
        </w:rPr>
      </w:pPr>
      <w:r w:rsidRPr="004B354C">
        <w:rPr>
          <w:sz w:val="24"/>
          <w:szCs w:val="24"/>
        </w:rPr>
        <w:t>11.3.</w:t>
      </w:r>
      <w:r w:rsidRPr="004B354C">
        <w:rPr>
          <w:sz w:val="24"/>
          <w:szCs w:val="24"/>
        </w:rPr>
        <w:tab/>
        <w:t>Gadījumos, kas nav paredzēti šajā līgumā, Līdzēji rīkojas saskaņā ar spēkā esošiem Latvijas Republikas tiesību aktiem.</w:t>
      </w:r>
    </w:p>
    <w:p w:rsidR="00C45088" w:rsidRPr="004B354C" w:rsidRDefault="00C45088" w:rsidP="0083596F">
      <w:pPr>
        <w:tabs>
          <w:tab w:val="left" w:pos="567"/>
        </w:tabs>
        <w:ind w:left="567" w:hanging="567"/>
        <w:contextualSpacing/>
        <w:jc w:val="both"/>
        <w:rPr>
          <w:sz w:val="24"/>
          <w:szCs w:val="24"/>
        </w:rPr>
      </w:pPr>
      <w:r w:rsidRPr="004B354C">
        <w:rPr>
          <w:sz w:val="24"/>
          <w:szCs w:val="24"/>
        </w:rPr>
        <w:t>11.4.</w:t>
      </w:r>
      <w:r w:rsidRPr="004B354C">
        <w:rPr>
          <w:sz w:val="24"/>
          <w:szCs w:val="24"/>
        </w:rPr>
        <w:tab/>
        <w:t>Līdzēju juridiskās adreses vai bankas rekvizītu maiņas gadījumā, Līdzēju pienākums ir septiņu dienu laikā paziņot visiem Līdzējiem.</w:t>
      </w:r>
    </w:p>
    <w:p w:rsidR="00C45088" w:rsidRPr="004B354C" w:rsidRDefault="00C45088" w:rsidP="0083596F">
      <w:pPr>
        <w:tabs>
          <w:tab w:val="left" w:pos="567"/>
        </w:tabs>
        <w:ind w:left="567" w:hanging="567"/>
        <w:contextualSpacing/>
        <w:jc w:val="both"/>
        <w:rPr>
          <w:sz w:val="24"/>
          <w:szCs w:val="24"/>
        </w:rPr>
      </w:pPr>
      <w:r w:rsidRPr="004B354C">
        <w:rPr>
          <w:sz w:val="24"/>
          <w:szCs w:val="24"/>
        </w:rPr>
        <w:t>11.5.</w:t>
      </w:r>
      <w:r w:rsidRPr="004B354C">
        <w:rPr>
          <w:sz w:val="24"/>
          <w:szCs w:val="24"/>
        </w:rPr>
        <w:tab/>
      </w:r>
      <w:smartTag w:uri="schemas-tilde-lv/tildestengine" w:element="veidnes">
        <w:smartTagPr>
          <w:attr w:name="text" w:val="līgums"/>
          <w:attr w:name="baseform" w:val="līgums"/>
          <w:attr w:name="id" w:val="-1"/>
        </w:smartTagPr>
        <w:r w:rsidRPr="004B354C">
          <w:rPr>
            <w:sz w:val="24"/>
            <w:szCs w:val="24"/>
          </w:rPr>
          <w:t>Līgums</w:t>
        </w:r>
      </w:smartTag>
      <w:r w:rsidRPr="004B354C">
        <w:rPr>
          <w:sz w:val="24"/>
          <w:szCs w:val="24"/>
        </w:rPr>
        <w:t xml:space="preserve"> sastādīts divos eksemplāros, no kuriem viens eksemplārs glabājās pie Pasūtītāja un otrs eksemplārs pie </w:t>
      </w:r>
      <w:r w:rsidR="00FA731D" w:rsidRPr="004B354C">
        <w:rPr>
          <w:sz w:val="24"/>
          <w:szCs w:val="24"/>
        </w:rPr>
        <w:t>Izpildītāja</w:t>
      </w:r>
      <w:r w:rsidRPr="004B354C">
        <w:rPr>
          <w:sz w:val="24"/>
          <w:szCs w:val="24"/>
        </w:rPr>
        <w:t>.</w:t>
      </w:r>
    </w:p>
    <w:p w:rsidR="00C45088" w:rsidRPr="004B354C" w:rsidRDefault="00C45088" w:rsidP="00C45088">
      <w:pPr>
        <w:rPr>
          <w:b/>
          <w:sz w:val="24"/>
          <w:szCs w:val="24"/>
        </w:rPr>
      </w:pPr>
    </w:p>
    <w:p w:rsidR="0083596F" w:rsidRPr="0083596F" w:rsidRDefault="0083596F" w:rsidP="0083596F">
      <w:pPr>
        <w:widowControl/>
        <w:autoSpaceDE/>
        <w:autoSpaceDN/>
        <w:adjustRightInd/>
        <w:jc w:val="both"/>
        <w:rPr>
          <w:rFonts w:eastAsia="Calibri"/>
          <w:sz w:val="24"/>
          <w:szCs w:val="24"/>
          <w:lang w:eastAsia="en-US"/>
        </w:rPr>
      </w:pPr>
    </w:p>
    <w:p w:rsidR="00C45088" w:rsidRPr="0083596F" w:rsidRDefault="0083596F" w:rsidP="0083596F">
      <w:pPr>
        <w:widowControl/>
        <w:autoSpaceDE/>
        <w:autoSpaceDN/>
        <w:adjustRightInd/>
        <w:spacing w:after="200" w:line="276" w:lineRule="auto"/>
        <w:jc w:val="center"/>
        <w:rPr>
          <w:rFonts w:eastAsia="Calibri"/>
          <w:b/>
          <w:sz w:val="24"/>
          <w:szCs w:val="24"/>
          <w:lang w:eastAsia="en-US"/>
        </w:rPr>
      </w:pPr>
      <w:r>
        <w:rPr>
          <w:rFonts w:eastAsia="Calibri"/>
          <w:b/>
          <w:sz w:val="24"/>
          <w:szCs w:val="24"/>
          <w:lang w:eastAsia="en-US"/>
        </w:rPr>
        <w:t>Rekvizīti:</w:t>
      </w:r>
    </w:p>
    <w:p w:rsidR="00C45088" w:rsidRPr="004B354C" w:rsidRDefault="00C45088" w:rsidP="00C45088">
      <w:pPr>
        <w:rPr>
          <w:sz w:val="24"/>
          <w:szCs w:val="24"/>
        </w:rPr>
      </w:pPr>
    </w:p>
    <w:tbl>
      <w:tblPr>
        <w:tblW w:w="0" w:type="auto"/>
        <w:tblInd w:w="-252" w:type="dxa"/>
        <w:tblLayout w:type="fixed"/>
        <w:tblLook w:val="0000" w:firstRow="0" w:lastRow="0" w:firstColumn="0" w:lastColumn="0" w:noHBand="0" w:noVBand="0"/>
      </w:tblPr>
      <w:tblGrid>
        <w:gridCol w:w="5040"/>
        <w:gridCol w:w="4676"/>
      </w:tblGrid>
      <w:tr w:rsidR="00742B8B" w:rsidRPr="004B354C" w:rsidTr="00BF3F34">
        <w:trPr>
          <w:cantSplit/>
        </w:trPr>
        <w:tc>
          <w:tcPr>
            <w:tcW w:w="5040" w:type="dxa"/>
          </w:tcPr>
          <w:p w:rsidR="00742B8B" w:rsidRPr="004B354C" w:rsidRDefault="00742B8B" w:rsidP="00BF3F34">
            <w:pPr>
              <w:jc w:val="center"/>
              <w:rPr>
                <w:sz w:val="24"/>
                <w:szCs w:val="24"/>
              </w:rPr>
            </w:pPr>
          </w:p>
        </w:tc>
        <w:tc>
          <w:tcPr>
            <w:tcW w:w="4676" w:type="dxa"/>
          </w:tcPr>
          <w:p w:rsidR="00742B8B" w:rsidRPr="004B354C" w:rsidRDefault="00742B8B" w:rsidP="00BF3F34">
            <w:pPr>
              <w:jc w:val="center"/>
              <w:rPr>
                <w:sz w:val="24"/>
                <w:szCs w:val="24"/>
              </w:rPr>
            </w:pPr>
          </w:p>
        </w:tc>
      </w:tr>
      <w:tr w:rsidR="00742B8B" w:rsidRPr="004B354C" w:rsidTr="00BF3F34">
        <w:trPr>
          <w:cantSplit/>
        </w:trPr>
        <w:tc>
          <w:tcPr>
            <w:tcW w:w="5040" w:type="dxa"/>
          </w:tcPr>
          <w:p w:rsidR="00742B8B" w:rsidRPr="004B354C" w:rsidRDefault="00742B8B" w:rsidP="00BF3F34">
            <w:pPr>
              <w:rPr>
                <w:sz w:val="24"/>
                <w:szCs w:val="24"/>
              </w:rPr>
            </w:pPr>
            <w:r w:rsidRPr="004B354C">
              <w:rPr>
                <w:sz w:val="24"/>
                <w:szCs w:val="24"/>
              </w:rPr>
              <w:t>Pasūtītājs</w:t>
            </w:r>
          </w:p>
          <w:p w:rsidR="00742B8B" w:rsidRPr="004B354C" w:rsidRDefault="00742B8B" w:rsidP="00BF3F34">
            <w:pPr>
              <w:rPr>
                <w:sz w:val="24"/>
                <w:szCs w:val="24"/>
              </w:rPr>
            </w:pPr>
            <w:r w:rsidRPr="004B354C">
              <w:rPr>
                <w:sz w:val="24"/>
                <w:szCs w:val="24"/>
              </w:rPr>
              <w:t>Nosaukums: Rīgas PSIA Rīgas 1.slimnīca</w:t>
            </w:r>
          </w:p>
          <w:p w:rsidR="00742B8B" w:rsidRPr="004B354C" w:rsidRDefault="00742B8B" w:rsidP="00BF3F34">
            <w:pPr>
              <w:rPr>
                <w:sz w:val="24"/>
                <w:szCs w:val="24"/>
              </w:rPr>
            </w:pPr>
            <w:r w:rsidRPr="004B354C">
              <w:rPr>
                <w:sz w:val="24"/>
                <w:szCs w:val="24"/>
              </w:rPr>
              <w:t>Reģ. Nr. 40003439279</w:t>
            </w:r>
          </w:p>
          <w:p w:rsidR="00742B8B" w:rsidRPr="004B354C" w:rsidRDefault="00742B8B" w:rsidP="00BF3F34">
            <w:pPr>
              <w:rPr>
                <w:sz w:val="24"/>
                <w:szCs w:val="24"/>
              </w:rPr>
            </w:pPr>
            <w:r w:rsidRPr="004B354C">
              <w:rPr>
                <w:sz w:val="24"/>
                <w:szCs w:val="24"/>
              </w:rPr>
              <w:t xml:space="preserve">Adrese: Bruņinieku ielā 5, </w:t>
            </w:r>
          </w:p>
          <w:p w:rsidR="00742B8B" w:rsidRPr="004B354C" w:rsidRDefault="00742B8B" w:rsidP="00BF3F34">
            <w:pPr>
              <w:rPr>
                <w:sz w:val="24"/>
                <w:szCs w:val="24"/>
              </w:rPr>
            </w:pPr>
            <w:r w:rsidRPr="004B354C">
              <w:rPr>
                <w:sz w:val="24"/>
                <w:szCs w:val="24"/>
              </w:rPr>
              <w:t>Rīga, LV 1001</w:t>
            </w:r>
          </w:p>
          <w:p w:rsidR="00742B8B" w:rsidRPr="004B354C" w:rsidRDefault="00742B8B" w:rsidP="00BF3F34">
            <w:pPr>
              <w:jc w:val="both"/>
              <w:rPr>
                <w:sz w:val="24"/>
                <w:szCs w:val="24"/>
              </w:rPr>
            </w:pPr>
            <w:r w:rsidRPr="004B354C">
              <w:rPr>
                <w:sz w:val="24"/>
                <w:szCs w:val="24"/>
              </w:rPr>
              <w:t>Tālrunis: 67366375</w:t>
            </w:r>
          </w:p>
          <w:p w:rsidR="00742B8B" w:rsidRPr="004B354C" w:rsidRDefault="00742B8B" w:rsidP="00BF3F34">
            <w:pPr>
              <w:jc w:val="both"/>
              <w:rPr>
                <w:sz w:val="24"/>
                <w:szCs w:val="24"/>
              </w:rPr>
            </w:pPr>
            <w:r w:rsidRPr="004B354C">
              <w:rPr>
                <w:sz w:val="24"/>
                <w:szCs w:val="24"/>
              </w:rPr>
              <w:t>Fakss: 67315455</w:t>
            </w:r>
          </w:p>
          <w:p w:rsidR="00742B8B" w:rsidRPr="004B354C" w:rsidRDefault="00742B8B" w:rsidP="00BF3F34">
            <w:pPr>
              <w:jc w:val="both"/>
              <w:rPr>
                <w:sz w:val="24"/>
                <w:szCs w:val="24"/>
              </w:rPr>
            </w:pPr>
            <w:r w:rsidRPr="004B354C">
              <w:rPr>
                <w:sz w:val="24"/>
                <w:szCs w:val="24"/>
              </w:rPr>
              <w:t>administracija@1slimnica.lv</w:t>
            </w:r>
          </w:p>
          <w:p w:rsidR="00742B8B" w:rsidRPr="004B354C" w:rsidRDefault="00742B8B" w:rsidP="00BF3F34">
            <w:pPr>
              <w:jc w:val="both"/>
              <w:rPr>
                <w:sz w:val="24"/>
                <w:szCs w:val="24"/>
              </w:rPr>
            </w:pPr>
            <w:r w:rsidRPr="004B354C">
              <w:rPr>
                <w:sz w:val="24"/>
                <w:szCs w:val="24"/>
              </w:rPr>
              <w:t>Bankas nosaukums: A/s Citadeles banka</w:t>
            </w:r>
          </w:p>
          <w:p w:rsidR="00742B8B" w:rsidRPr="004B354C" w:rsidRDefault="00742B8B" w:rsidP="00BF3F34">
            <w:pPr>
              <w:pStyle w:val="BodyText"/>
              <w:ind w:right="283"/>
              <w:rPr>
                <w:bCs/>
                <w:sz w:val="24"/>
                <w:szCs w:val="24"/>
              </w:rPr>
            </w:pPr>
            <w:r w:rsidRPr="004B354C">
              <w:rPr>
                <w:sz w:val="24"/>
                <w:szCs w:val="24"/>
              </w:rPr>
              <w:t xml:space="preserve">Norēķinu konts: LV12PARX0006054590785 </w:t>
            </w:r>
          </w:p>
        </w:tc>
        <w:tc>
          <w:tcPr>
            <w:tcW w:w="4676" w:type="dxa"/>
          </w:tcPr>
          <w:p w:rsidR="00742B8B" w:rsidRPr="004B354C" w:rsidRDefault="00742B8B" w:rsidP="00BF3F34">
            <w:pPr>
              <w:rPr>
                <w:sz w:val="24"/>
                <w:szCs w:val="24"/>
              </w:rPr>
            </w:pPr>
            <w:r w:rsidRPr="004B354C">
              <w:rPr>
                <w:sz w:val="24"/>
                <w:szCs w:val="24"/>
              </w:rPr>
              <w:t>Izpildītājs</w:t>
            </w:r>
          </w:p>
          <w:p w:rsidR="00742B8B" w:rsidRPr="004B354C" w:rsidRDefault="00742B8B" w:rsidP="00BF3F34">
            <w:pPr>
              <w:rPr>
                <w:sz w:val="24"/>
                <w:szCs w:val="24"/>
              </w:rPr>
            </w:pPr>
            <w:r w:rsidRPr="004B354C">
              <w:rPr>
                <w:sz w:val="24"/>
                <w:szCs w:val="24"/>
              </w:rPr>
              <w:t xml:space="preserve">Nosaukums: </w:t>
            </w:r>
            <w:r w:rsidR="00E40B78" w:rsidRPr="004B354C">
              <w:rPr>
                <w:sz w:val="24"/>
                <w:szCs w:val="24"/>
              </w:rPr>
              <w:t>SIA „Vakcīna”</w:t>
            </w:r>
          </w:p>
          <w:p w:rsidR="00742B8B" w:rsidRPr="004B354C" w:rsidRDefault="00742B8B" w:rsidP="00BF3F34">
            <w:pPr>
              <w:rPr>
                <w:sz w:val="24"/>
                <w:szCs w:val="24"/>
              </w:rPr>
            </w:pPr>
            <w:proofErr w:type="spellStart"/>
            <w:r w:rsidRPr="004B354C">
              <w:rPr>
                <w:sz w:val="24"/>
                <w:szCs w:val="24"/>
              </w:rPr>
              <w:t>Reģ.Nr</w:t>
            </w:r>
            <w:proofErr w:type="spellEnd"/>
            <w:r w:rsidRPr="004B354C">
              <w:rPr>
                <w:sz w:val="24"/>
                <w:szCs w:val="24"/>
              </w:rPr>
              <w:t xml:space="preserve">. </w:t>
            </w:r>
            <w:r w:rsidR="00E40B78" w:rsidRPr="004B354C">
              <w:rPr>
                <w:sz w:val="24"/>
                <w:szCs w:val="24"/>
              </w:rPr>
              <w:t>40003551465</w:t>
            </w:r>
          </w:p>
          <w:p w:rsidR="00742B8B" w:rsidRPr="004B354C" w:rsidRDefault="00742B8B" w:rsidP="00BF3F34">
            <w:pPr>
              <w:rPr>
                <w:sz w:val="24"/>
                <w:szCs w:val="24"/>
              </w:rPr>
            </w:pPr>
            <w:r w:rsidRPr="004B354C">
              <w:rPr>
                <w:sz w:val="24"/>
                <w:szCs w:val="24"/>
              </w:rPr>
              <w:t xml:space="preserve">Adrese: </w:t>
            </w:r>
            <w:r w:rsidR="00E40B78" w:rsidRPr="004B354C">
              <w:rPr>
                <w:sz w:val="24"/>
                <w:szCs w:val="24"/>
              </w:rPr>
              <w:t>Lielvārdes iela 68, Rīga, LV-1006</w:t>
            </w:r>
          </w:p>
          <w:p w:rsidR="00742B8B" w:rsidRPr="004B354C" w:rsidRDefault="00742B8B" w:rsidP="00BF3F34">
            <w:pPr>
              <w:rPr>
                <w:sz w:val="24"/>
                <w:szCs w:val="24"/>
              </w:rPr>
            </w:pPr>
            <w:r w:rsidRPr="004B354C">
              <w:rPr>
                <w:sz w:val="24"/>
                <w:szCs w:val="24"/>
              </w:rPr>
              <w:t xml:space="preserve">Tālrunis: </w:t>
            </w:r>
            <w:r w:rsidR="00E40B78" w:rsidRPr="004B354C">
              <w:rPr>
                <w:sz w:val="24"/>
                <w:szCs w:val="24"/>
              </w:rPr>
              <w:t>67582948</w:t>
            </w:r>
          </w:p>
          <w:p w:rsidR="00742B8B" w:rsidRPr="004B354C" w:rsidRDefault="00742B8B" w:rsidP="00BF3F34">
            <w:pPr>
              <w:jc w:val="both"/>
              <w:rPr>
                <w:sz w:val="24"/>
                <w:szCs w:val="24"/>
              </w:rPr>
            </w:pPr>
            <w:r w:rsidRPr="004B354C">
              <w:rPr>
                <w:sz w:val="24"/>
                <w:szCs w:val="24"/>
              </w:rPr>
              <w:t xml:space="preserve">Fakss: </w:t>
            </w:r>
            <w:r w:rsidR="00E40B78" w:rsidRPr="004B354C">
              <w:rPr>
                <w:sz w:val="24"/>
                <w:szCs w:val="24"/>
              </w:rPr>
              <w:t>67587771</w:t>
            </w:r>
          </w:p>
          <w:p w:rsidR="00742B8B" w:rsidRPr="004B354C" w:rsidRDefault="00742B8B" w:rsidP="00BF3F34">
            <w:pPr>
              <w:jc w:val="both"/>
              <w:rPr>
                <w:sz w:val="24"/>
                <w:szCs w:val="24"/>
              </w:rPr>
            </w:pPr>
            <w:r w:rsidRPr="004B354C">
              <w:rPr>
                <w:sz w:val="24"/>
                <w:szCs w:val="24"/>
              </w:rPr>
              <w:t>e-pasts:</w:t>
            </w:r>
            <w:r w:rsidR="00E40B78" w:rsidRPr="004B354C">
              <w:rPr>
                <w:sz w:val="24"/>
                <w:szCs w:val="24"/>
              </w:rPr>
              <w:t xml:space="preserve"> Aleksandrs@vakcina.lv</w:t>
            </w:r>
          </w:p>
          <w:p w:rsidR="00742B8B" w:rsidRPr="004B354C" w:rsidRDefault="00742B8B" w:rsidP="00BF3F34">
            <w:pPr>
              <w:jc w:val="both"/>
              <w:rPr>
                <w:sz w:val="24"/>
                <w:szCs w:val="24"/>
              </w:rPr>
            </w:pPr>
            <w:r w:rsidRPr="004B354C">
              <w:rPr>
                <w:sz w:val="24"/>
                <w:szCs w:val="24"/>
              </w:rPr>
              <w:t xml:space="preserve">Bankas nosaukums: </w:t>
            </w:r>
            <w:r w:rsidR="00E40B78" w:rsidRPr="004B354C">
              <w:rPr>
                <w:sz w:val="24"/>
                <w:szCs w:val="24"/>
              </w:rPr>
              <w:t xml:space="preserve">AS </w:t>
            </w:r>
            <w:proofErr w:type="spellStart"/>
            <w:r w:rsidR="00E40B78" w:rsidRPr="004B354C">
              <w:rPr>
                <w:sz w:val="24"/>
                <w:szCs w:val="24"/>
              </w:rPr>
              <w:t>Swedbank</w:t>
            </w:r>
            <w:proofErr w:type="spellEnd"/>
          </w:p>
          <w:p w:rsidR="00742B8B" w:rsidRPr="004B354C" w:rsidRDefault="00742B8B" w:rsidP="00BF3F34">
            <w:pPr>
              <w:jc w:val="both"/>
              <w:rPr>
                <w:sz w:val="24"/>
                <w:szCs w:val="24"/>
              </w:rPr>
            </w:pPr>
            <w:r w:rsidRPr="004B354C">
              <w:rPr>
                <w:sz w:val="24"/>
                <w:szCs w:val="24"/>
              </w:rPr>
              <w:t xml:space="preserve">Norēķinu konts: </w:t>
            </w:r>
            <w:r w:rsidR="00E40B78" w:rsidRPr="004B354C">
              <w:rPr>
                <w:sz w:val="24"/>
                <w:szCs w:val="24"/>
              </w:rPr>
              <w:t>LV80HABA0551000812310</w:t>
            </w:r>
          </w:p>
        </w:tc>
      </w:tr>
      <w:tr w:rsidR="00742B8B" w:rsidRPr="004B354C" w:rsidTr="00BF3F34">
        <w:trPr>
          <w:cantSplit/>
        </w:trPr>
        <w:tc>
          <w:tcPr>
            <w:tcW w:w="5040" w:type="dxa"/>
          </w:tcPr>
          <w:p w:rsidR="00742B8B" w:rsidRPr="004B354C" w:rsidRDefault="00742B8B" w:rsidP="00BF3F34">
            <w:pPr>
              <w:rPr>
                <w:sz w:val="24"/>
                <w:szCs w:val="24"/>
              </w:rPr>
            </w:pPr>
          </w:p>
          <w:p w:rsidR="00742B8B" w:rsidRPr="004B354C" w:rsidRDefault="00742B8B" w:rsidP="00BF3F34">
            <w:pPr>
              <w:rPr>
                <w:sz w:val="24"/>
                <w:szCs w:val="24"/>
              </w:rPr>
            </w:pPr>
          </w:p>
          <w:p w:rsidR="00742B8B" w:rsidRPr="004B354C" w:rsidRDefault="00742B8B" w:rsidP="00BF3F34">
            <w:pPr>
              <w:rPr>
                <w:sz w:val="24"/>
                <w:szCs w:val="24"/>
              </w:rPr>
            </w:pPr>
            <w:r w:rsidRPr="004B354C">
              <w:rPr>
                <w:sz w:val="24"/>
                <w:szCs w:val="24"/>
              </w:rPr>
              <w:t>______________________________</w:t>
            </w:r>
          </w:p>
          <w:p w:rsidR="00742B8B" w:rsidRPr="004B354C" w:rsidRDefault="00742B8B" w:rsidP="00BF3F34">
            <w:pPr>
              <w:rPr>
                <w:sz w:val="24"/>
                <w:szCs w:val="24"/>
              </w:rPr>
            </w:pPr>
            <w:r w:rsidRPr="004B354C">
              <w:rPr>
                <w:sz w:val="24"/>
                <w:szCs w:val="24"/>
              </w:rPr>
              <w:t>Valdes priekšsēdētājs</w:t>
            </w:r>
          </w:p>
          <w:p w:rsidR="00742B8B" w:rsidRPr="004B354C" w:rsidRDefault="00742B8B" w:rsidP="00BF3F34">
            <w:pPr>
              <w:rPr>
                <w:sz w:val="24"/>
                <w:szCs w:val="24"/>
              </w:rPr>
            </w:pPr>
            <w:proofErr w:type="spellStart"/>
            <w:r w:rsidRPr="004B354C">
              <w:rPr>
                <w:sz w:val="24"/>
                <w:szCs w:val="24"/>
              </w:rPr>
              <w:t>asoc.prof</w:t>
            </w:r>
            <w:proofErr w:type="spellEnd"/>
            <w:r w:rsidRPr="004B354C">
              <w:rPr>
                <w:sz w:val="24"/>
                <w:szCs w:val="24"/>
              </w:rPr>
              <w:t>. Andrejs Pavārs</w:t>
            </w:r>
          </w:p>
        </w:tc>
        <w:tc>
          <w:tcPr>
            <w:tcW w:w="4676" w:type="dxa"/>
          </w:tcPr>
          <w:p w:rsidR="00742B8B" w:rsidRPr="004B354C" w:rsidRDefault="00742B8B" w:rsidP="00BF3F34">
            <w:pPr>
              <w:rPr>
                <w:sz w:val="24"/>
                <w:szCs w:val="24"/>
              </w:rPr>
            </w:pPr>
          </w:p>
          <w:p w:rsidR="00742B8B" w:rsidRPr="004B354C" w:rsidRDefault="00742B8B" w:rsidP="00BF3F34">
            <w:pPr>
              <w:rPr>
                <w:sz w:val="24"/>
                <w:szCs w:val="24"/>
              </w:rPr>
            </w:pPr>
          </w:p>
          <w:p w:rsidR="00742B8B" w:rsidRPr="004B354C" w:rsidRDefault="00742B8B" w:rsidP="00BF3F34">
            <w:pPr>
              <w:rPr>
                <w:sz w:val="24"/>
                <w:szCs w:val="24"/>
              </w:rPr>
            </w:pPr>
            <w:r w:rsidRPr="004B354C">
              <w:rPr>
                <w:sz w:val="24"/>
                <w:szCs w:val="24"/>
              </w:rPr>
              <w:t>________________________________</w:t>
            </w:r>
          </w:p>
          <w:p w:rsidR="00742B8B" w:rsidRPr="004B354C" w:rsidRDefault="00E40B78" w:rsidP="00BF3F34">
            <w:pPr>
              <w:rPr>
                <w:sz w:val="24"/>
                <w:szCs w:val="24"/>
              </w:rPr>
            </w:pPr>
            <w:r w:rsidRPr="004B354C">
              <w:rPr>
                <w:sz w:val="24"/>
                <w:szCs w:val="24"/>
              </w:rPr>
              <w:t>Valdes loceklis</w:t>
            </w:r>
          </w:p>
          <w:p w:rsidR="00E40B78" w:rsidRPr="004B354C" w:rsidRDefault="00E40B78" w:rsidP="00BF3F34">
            <w:pPr>
              <w:rPr>
                <w:sz w:val="24"/>
                <w:szCs w:val="24"/>
              </w:rPr>
            </w:pPr>
            <w:proofErr w:type="spellStart"/>
            <w:r w:rsidRPr="004B354C">
              <w:rPr>
                <w:sz w:val="24"/>
                <w:szCs w:val="24"/>
              </w:rPr>
              <w:t>A.Zuments</w:t>
            </w:r>
            <w:proofErr w:type="spellEnd"/>
          </w:p>
        </w:tc>
      </w:tr>
    </w:tbl>
    <w:p w:rsidR="00E40B78" w:rsidRPr="004B354C" w:rsidRDefault="00E40B78">
      <w:pPr>
        <w:rPr>
          <w:sz w:val="24"/>
          <w:szCs w:val="24"/>
        </w:rPr>
      </w:pPr>
    </w:p>
    <w:p w:rsidR="00E40B78" w:rsidRPr="004B354C" w:rsidRDefault="00E40B78">
      <w:pPr>
        <w:widowControl/>
        <w:autoSpaceDE/>
        <w:autoSpaceDN/>
        <w:adjustRightInd/>
        <w:spacing w:after="200" w:line="276" w:lineRule="auto"/>
        <w:rPr>
          <w:sz w:val="24"/>
          <w:szCs w:val="24"/>
        </w:rPr>
      </w:pPr>
    </w:p>
    <w:p w:rsidR="00E9711D" w:rsidRDefault="00E9711D">
      <w:pPr>
        <w:widowControl/>
        <w:autoSpaceDE/>
        <w:autoSpaceDN/>
        <w:adjustRightInd/>
        <w:spacing w:after="200" w:line="276" w:lineRule="auto"/>
        <w:rPr>
          <w:sz w:val="24"/>
          <w:szCs w:val="24"/>
        </w:rPr>
      </w:pPr>
      <w:r>
        <w:rPr>
          <w:sz w:val="24"/>
          <w:szCs w:val="24"/>
        </w:rPr>
        <w:br w:type="page"/>
      </w:r>
    </w:p>
    <w:p w:rsidR="00E9711D" w:rsidRDefault="00E9711D" w:rsidP="00E9711D">
      <w:pPr>
        <w:widowControl/>
        <w:autoSpaceDE/>
        <w:autoSpaceDN/>
        <w:adjustRightInd/>
        <w:spacing w:after="160" w:line="256" w:lineRule="auto"/>
        <w:jc w:val="center"/>
        <w:rPr>
          <w:rFonts w:eastAsia="Calibri"/>
          <w:b/>
          <w:sz w:val="24"/>
          <w:szCs w:val="24"/>
          <w:lang w:eastAsia="en-US"/>
        </w:rPr>
        <w:sectPr w:rsidR="00E9711D" w:rsidSect="004F3B9B">
          <w:footerReference w:type="default" r:id="rId8"/>
          <w:pgSz w:w="11909" w:h="16834"/>
          <w:pgMar w:top="1162" w:right="851" w:bottom="1134" w:left="1276" w:header="720" w:footer="720" w:gutter="0"/>
          <w:cols w:space="60"/>
          <w:noEndnote/>
        </w:sectPr>
      </w:pPr>
    </w:p>
    <w:p w:rsidR="00E9711D" w:rsidRPr="00E9711D" w:rsidRDefault="00E9711D" w:rsidP="00E9711D">
      <w:pPr>
        <w:widowControl/>
        <w:autoSpaceDE/>
        <w:autoSpaceDN/>
        <w:adjustRightInd/>
        <w:spacing w:after="160" w:line="256" w:lineRule="auto"/>
        <w:jc w:val="right"/>
        <w:rPr>
          <w:rFonts w:eastAsia="Calibri"/>
          <w:sz w:val="24"/>
          <w:szCs w:val="24"/>
          <w:lang w:eastAsia="en-US"/>
        </w:rPr>
      </w:pPr>
      <w:r w:rsidRPr="00E9711D">
        <w:rPr>
          <w:rFonts w:eastAsia="Calibri"/>
          <w:sz w:val="24"/>
          <w:szCs w:val="24"/>
          <w:lang w:eastAsia="en-US"/>
        </w:rPr>
        <w:lastRenderedPageBreak/>
        <w:t xml:space="preserve">1.pielikums </w:t>
      </w:r>
    </w:p>
    <w:p w:rsidR="00E9711D" w:rsidRPr="00E9711D" w:rsidRDefault="00E9711D" w:rsidP="00E9711D">
      <w:pPr>
        <w:widowControl/>
        <w:autoSpaceDE/>
        <w:autoSpaceDN/>
        <w:adjustRightInd/>
        <w:spacing w:after="160" w:line="256" w:lineRule="auto"/>
        <w:jc w:val="center"/>
        <w:rPr>
          <w:rFonts w:eastAsia="Calibri"/>
          <w:b/>
          <w:sz w:val="24"/>
          <w:szCs w:val="24"/>
          <w:lang w:eastAsia="en-US"/>
        </w:rPr>
      </w:pPr>
      <w:r>
        <w:rPr>
          <w:rFonts w:eastAsia="Calibri"/>
          <w:b/>
          <w:sz w:val="24"/>
          <w:szCs w:val="24"/>
          <w:lang w:eastAsia="en-US"/>
        </w:rPr>
        <w:t>T</w:t>
      </w:r>
      <w:r w:rsidRPr="00E9711D">
        <w:rPr>
          <w:rFonts w:eastAsia="Calibri"/>
          <w:b/>
          <w:sz w:val="24"/>
          <w:szCs w:val="24"/>
          <w:lang w:eastAsia="en-US"/>
        </w:rPr>
        <w:t>ehniskais un finanšu piedāvājums</w:t>
      </w:r>
    </w:p>
    <w:tbl>
      <w:tblPr>
        <w:tblW w:w="15585" w:type="dxa"/>
        <w:tblInd w:w="-601" w:type="dxa"/>
        <w:tblLayout w:type="fixed"/>
        <w:tblLook w:val="04A0" w:firstRow="1" w:lastRow="0" w:firstColumn="1" w:lastColumn="0" w:noHBand="0" w:noVBand="1"/>
      </w:tblPr>
      <w:tblGrid>
        <w:gridCol w:w="710"/>
        <w:gridCol w:w="1432"/>
        <w:gridCol w:w="1133"/>
        <w:gridCol w:w="694"/>
        <w:gridCol w:w="1133"/>
        <w:gridCol w:w="2550"/>
        <w:gridCol w:w="1417"/>
        <w:gridCol w:w="1274"/>
        <w:gridCol w:w="993"/>
        <w:gridCol w:w="1133"/>
        <w:gridCol w:w="1293"/>
        <w:gridCol w:w="885"/>
        <w:gridCol w:w="938"/>
      </w:tblGrid>
      <w:tr w:rsidR="00E9711D" w:rsidRPr="00E9711D" w:rsidTr="00E9711D">
        <w:trPr>
          <w:trHeight w:val="1575"/>
        </w:trPr>
        <w:tc>
          <w:tcPr>
            <w:tcW w:w="70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proofErr w:type="spellStart"/>
            <w:r w:rsidRPr="00E9711D">
              <w:rPr>
                <w:rFonts w:eastAsia="Calibri"/>
                <w:i/>
                <w:iCs/>
                <w:lang w:eastAsia="en-US"/>
              </w:rPr>
              <w:t>N.p.k</w:t>
            </w:r>
            <w:proofErr w:type="spellEnd"/>
            <w:r w:rsidRPr="00E9711D">
              <w:rPr>
                <w:rFonts w:eastAsia="Calibri"/>
                <w:i/>
                <w:iCs/>
                <w:lang w:eastAsia="en-US"/>
              </w:rPr>
              <w:t>.</w:t>
            </w:r>
          </w:p>
        </w:tc>
        <w:tc>
          <w:tcPr>
            <w:tcW w:w="1433"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Vakcīnas nosaukums</w:t>
            </w:r>
          </w:p>
        </w:tc>
        <w:tc>
          <w:tcPr>
            <w:tcW w:w="1134"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Forma</w:t>
            </w:r>
          </w:p>
        </w:tc>
        <w:tc>
          <w:tcPr>
            <w:tcW w:w="694"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Deva</w:t>
            </w:r>
          </w:p>
        </w:tc>
        <w:tc>
          <w:tcPr>
            <w:tcW w:w="1134"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Plānotais apjoms vienam gadam</w:t>
            </w:r>
            <w:r>
              <w:rPr>
                <w:rFonts w:eastAsia="Calibri"/>
                <w:i/>
                <w:iCs/>
                <w:lang w:eastAsia="en-US"/>
              </w:rPr>
              <w:t>*</w:t>
            </w:r>
          </w:p>
        </w:tc>
        <w:tc>
          <w:tcPr>
            <w:tcW w:w="2551"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Kvalitātes prasības</w:t>
            </w:r>
          </w:p>
        </w:tc>
        <w:tc>
          <w:tcPr>
            <w:tcW w:w="1418"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 xml:space="preserve">Vakcīnas </w:t>
            </w:r>
            <w:r w:rsidRPr="00E9711D">
              <w:rPr>
                <w:rFonts w:eastAsia="Calibri"/>
                <w:i/>
                <w:iCs/>
                <w:lang w:eastAsia="en-US"/>
              </w:rPr>
              <w:br/>
              <w:t xml:space="preserve">reģistrācijas Nr. </w:t>
            </w:r>
          </w:p>
        </w:tc>
        <w:tc>
          <w:tcPr>
            <w:tcW w:w="1275"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Vakcīnas</w:t>
            </w:r>
            <w:r w:rsidRPr="00E9711D">
              <w:rPr>
                <w:rFonts w:eastAsia="Calibri"/>
                <w:i/>
                <w:iCs/>
                <w:lang w:eastAsia="en-US"/>
              </w:rPr>
              <w:br/>
              <w:t>reģistrācijas derīguma termiņš (datums)</w:t>
            </w:r>
          </w:p>
        </w:tc>
        <w:tc>
          <w:tcPr>
            <w:tcW w:w="993"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Ražotājs</w:t>
            </w:r>
          </w:p>
        </w:tc>
        <w:tc>
          <w:tcPr>
            <w:tcW w:w="1134"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 xml:space="preserve">Ražotāja </w:t>
            </w:r>
            <w:r w:rsidRPr="00E9711D">
              <w:rPr>
                <w:rFonts w:eastAsia="Calibri"/>
                <w:i/>
                <w:iCs/>
                <w:lang w:eastAsia="en-US"/>
              </w:rPr>
              <w:br/>
              <w:t>dotais preces nosaukums</w:t>
            </w:r>
          </w:p>
        </w:tc>
        <w:tc>
          <w:tcPr>
            <w:tcW w:w="1294"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Piedāvātās Vakcīnas atbilstība Kvalitātes prasībām</w:t>
            </w:r>
          </w:p>
        </w:tc>
        <w:tc>
          <w:tcPr>
            <w:tcW w:w="885"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 xml:space="preserve">Preces </w:t>
            </w:r>
            <w:r w:rsidRPr="00E9711D">
              <w:rPr>
                <w:rFonts w:eastAsia="Calibri"/>
                <w:i/>
                <w:iCs/>
                <w:lang w:eastAsia="en-US"/>
              </w:rPr>
              <w:br/>
              <w:t>cena par vienu vienību bez PVN EUR</w:t>
            </w:r>
          </w:p>
        </w:tc>
        <w:tc>
          <w:tcPr>
            <w:tcW w:w="938" w:type="dxa"/>
            <w:tcBorders>
              <w:top w:val="single" w:sz="4" w:space="0" w:color="auto"/>
              <w:left w:val="nil"/>
              <w:bottom w:val="single" w:sz="4" w:space="0" w:color="auto"/>
              <w:right w:val="single" w:sz="4" w:space="0" w:color="auto"/>
            </w:tcBorders>
            <w:shd w:val="clear" w:color="auto" w:fill="D8D8D8"/>
            <w:vAlign w:val="center"/>
            <w:hideMark/>
          </w:tcPr>
          <w:p w:rsidR="00E9711D" w:rsidRPr="00E9711D" w:rsidRDefault="00E9711D" w:rsidP="00E9711D">
            <w:pPr>
              <w:widowControl/>
              <w:autoSpaceDE/>
              <w:autoSpaceDN/>
              <w:adjustRightInd/>
              <w:spacing w:after="160" w:line="256" w:lineRule="auto"/>
              <w:jc w:val="center"/>
              <w:rPr>
                <w:rFonts w:eastAsia="Calibri"/>
                <w:i/>
                <w:iCs/>
                <w:lang w:eastAsia="en-US"/>
              </w:rPr>
            </w:pPr>
            <w:r w:rsidRPr="00E9711D">
              <w:rPr>
                <w:rFonts w:eastAsia="Calibri"/>
                <w:i/>
                <w:iCs/>
                <w:lang w:eastAsia="en-US"/>
              </w:rPr>
              <w:t>Kopējā preces summa par plānoto apjomu bez PVN EUR</w:t>
            </w:r>
            <w:r>
              <w:rPr>
                <w:rFonts w:eastAsia="Calibri"/>
                <w:i/>
                <w:iCs/>
                <w:lang w:eastAsia="en-US"/>
              </w:rPr>
              <w:t>*</w:t>
            </w:r>
          </w:p>
        </w:tc>
      </w:tr>
      <w:tr w:rsidR="00E9711D" w:rsidRPr="00E9711D" w:rsidTr="00E9711D">
        <w:trPr>
          <w:trHeight w:val="240"/>
        </w:trPr>
        <w:tc>
          <w:tcPr>
            <w:tcW w:w="709" w:type="dxa"/>
            <w:tcBorders>
              <w:top w:val="nil"/>
              <w:left w:val="single" w:sz="4" w:space="0" w:color="auto"/>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1</w:t>
            </w:r>
          </w:p>
        </w:tc>
        <w:tc>
          <w:tcPr>
            <w:tcW w:w="1433"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3</w:t>
            </w:r>
          </w:p>
        </w:tc>
        <w:tc>
          <w:tcPr>
            <w:tcW w:w="1134"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4</w:t>
            </w:r>
          </w:p>
        </w:tc>
        <w:tc>
          <w:tcPr>
            <w:tcW w:w="694"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5</w:t>
            </w:r>
          </w:p>
        </w:tc>
        <w:tc>
          <w:tcPr>
            <w:tcW w:w="1134"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6</w:t>
            </w:r>
          </w:p>
        </w:tc>
        <w:tc>
          <w:tcPr>
            <w:tcW w:w="2551"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7</w:t>
            </w:r>
          </w:p>
        </w:tc>
        <w:tc>
          <w:tcPr>
            <w:tcW w:w="1418"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8</w:t>
            </w:r>
          </w:p>
        </w:tc>
        <w:tc>
          <w:tcPr>
            <w:tcW w:w="1275"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9</w:t>
            </w:r>
          </w:p>
        </w:tc>
        <w:tc>
          <w:tcPr>
            <w:tcW w:w="993"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10</w:t>
            </w:r>
          </w:p>
        </w:tc>
        <w:tc>
          <w:tcPr>
            <w:tcW w:w="1134"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11</w:t>
            </w:r>
          </w:p>
        </w:tc>
        <w:tc>
          <w:tcPr>
            <w:tcW w:w="1294"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12</w:t>
            </w:r>
          </w:p>
        </w:tc>
        <w:tc>
          <w:tcPr>
            <w:tcW w:w="885"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13</w:t>
            </w:r>
          </w:p>
        </w:tc>
        <w:tc>
          <w:tcPr>
            <w:tcW w:w="938" w:type="dxa"/>
            <w:tcBorders>
              <w:top w:val="nil"/>
              <w:left w:val="nil"/>
              <w:bottom w:val="single" w:sz="4" w:space="0" w:color="auto"/>
              <w:right w:val="single" w:sz="4" w:space="0" w:color="auto"/>
            </w:tcBorders>
            <w:shd w:val="clear" w:color="auto" w:fill="F2F2F2"/>
            <w:vAlign w:val="center"/>
            <w:hideMark/>
          </w:tcPr>
          <w:p w:rsidR="00E9711D" w:rsidRPr="00E9711D" w:rsidRDefault="00E9711D" w:rsidP="00E9711D">
            <w:pPr>
              <w:widowControl/>
              <w:autoSpaceDE/>
              <w:autoSpaceDN/>
              <w:adjustRightInd/>
              <w:spacing w:after="160" w:line="256" w:lineRule="auto"/>
              <w:jc w:val="center"/>
              <w:rPr>
                <w:rFonts w:eastAsia="Calibri"/>
                <w:lang w:eastAsia="en-US"/>
              </w:rPr>
            </w:pPr>
            <w:r w:rsidRPr="00E9711D">
              <w:rPr>
                <w:rFonts w:eastAsia="Calibri"/>
                <w:lang w:eastAsia="en-US"/>
              </w:rPr>
              <w:t>14</w:t>
            </w:r>
          </w:p>
        </w:tc>
      </w:tr>
      <w:tr w:rsidR="00E9711D" w:rsidRPr="00E9711D" w:rsidTr="00E9711D">
        <w:trPr>
          <w:trHeight w:val="900"/>
        </w:trPr>
        <w:tc>
          <w:tcPr>
            <w:tcW w:w="709" w:type="dxa"/>
            <w:tcBorders>
              <w:top w:val="nil"/>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 xml:space="preserve">Vakcīna pret ērču encefalītu pieaugušiem </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r w:rsidRPr="00E9711D">
              <w:rPr>
                <w:rFonts w:eastAsia="Calibri"/>
                <w:color w:val="000000"/>
                <w:lang w:eastAsia="en-US"/>
              </w:rPr>
              <w:t>.</w:t>
            </w:r>
          </w:p>
        </w:tc>
        <w:tc>
          <w:tcPr>
            <w:tcW w:w="6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0,5 ml</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550</w:t>
            </w:r>
          </w:p>
        </w:tc>
        <w:tc>
          <w:tcPr>
            <w:tcW w:w="2551"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proofErr w:type="spellStart"/>
            <w:r w:rsidRPr="00E9711D">
              <w:rPr>
                <w:rFonts w:eastAsia="Calibri"/>
                <w:color w:val="000000"/>
                <w:lang w:eastAsia="en-US"/>
              </w:rPr>
              <w:t>Inaktivēta</w:t>
            </w:r>
            <w:proofErr w:type="spellEnd"/>
            <w:r w:rsidRPr="00E9711D">
              <w:rPr>
                <w:rFonts w:eastAsia="Calibri"/>
                <w:color w:val="000000"/>
                <w:lang w:eastAsia="en-US"/>
              </w:rPr>
              <w:t xml:space="preserve"> ērču encefalīta vīrusa vakcīna. Imunizācijas deva 0,5 ml, satur 2,4 mg </w:t>
            </w:r>
            <w:proofErr w:type="spellStart"/>
            <w:r w:rsidRPr="00E9711D">
              <w:rPr>
                <w:rFonts w:eastAsia="Calibri"/>
                <w:color w:val="000000"/>
                <w:lang w:eastAsia="en-US"/>
              </w:rPr>
              <w:t>inaktivēta</w:t>
            </w:r>
            <w:proofErr w:type="spellEnd"/>
            <w:r w:rsidRPr="00E9711D">
              <w:rPr>
                <w:rFonts w:eastAsia="Calibri"/>
                <w:color w:val="000000"/>
                <w:lang w:eastAsia="en-US"/>
              </w:rPr>
              <w:t xml:space="preserve"> ērču encefalīta vīrusa celma. </w:t>
            </w:r>
          </w:p>
        </w:tc>
        <w:tc>
          <w:tcPr>
            <w:tcW w:w="141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05-0603</w:t>
            </w:r>
          </w:p>
        </w:tc>
        <w:tc>
          <w:tcPr>
            <w:tcW w:w="127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Uz neierobežotu laiku</w:t>
            </w:r>
          </w:p>
        </w:tc>
        <w:tc>
          <w:tcPr>
            <w:tcW w:w="99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Pfizer</w:t>
            </w:r>
            <w:proofErr w:type="spellEnd"/>
            <w:r w:rsidRPr="00E9711D">
              <w:rPr>
                <w:rFonts w:eastAsia="Calibri"/>
                <w:lang w:eastAsia="en-US"/>
              </w:rPr>
              <w:t> </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Tico</w:t>
            </w:r>
            <w:proofErr w:type="spellEnd"/>
            <w:r w:rsidRPr="00E9711D">
              <w:rPr>
                <w:rFonts w:eastAsia="Calibri"/>
                <w:lang w:eastAsia="en-US"/>
              </w:rPr>
              <w:t xml:space="preserve"> </w:t>
            </w:r>
            <w:proofErr w:type="spellStart"/>
            <w:r w:rsidRPr="00E9711D">
              <w:rPr>
                <w:rFonts w:eastAsia="Calibri"/>
                <w:lang w:eastAsia="en-US"/>
              </w:rPr>
              <w:t>Vac</w:t>
            </w:r>
            <w:proofErr w:type="spellEnd"/>
            <w:r w:rsidRPr="00E9711D">
              <w:rPr>
                <w:rFonts w:eastAsia="Calibri"/>
                <w:lang w:eastAsia="en-US"/>
              </w:rPr>
              <w:t xml:space="preserve"> 0.5ml </w:t>
            </w:r>
          </w:p>
        </w:tc>
        <w:tc>
          <w:tcPr>
            <w:tcW w:w="12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Atbilst</w:t>
            </w:r>
          </w:p>
        </w:tc>
        <w:tc>
          <w:tcPr>
            <w:tcW w:w="88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23.90</w:t>
            </w:r>
          </w:p>
        </w:tc>
        <w:tc>
          <w:tcPr>
            <w:tcW w:w="93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13145.00</w:t>
            </w:r>
          </w:p>
        </w:tc>
      </w:tr>
      <w:tr w:rsidR="00E9711D" w:rsidRPr="00E9711D" w:rsidTr="00E9711D">
        <w:trPr>
          <w:trHeight w:val="1050"/>
        </w:trPr>
        <w:tc>
          <w:tcPr>
            <w:tcW w:w="709" w:type="dxa"/>
            <w:tcBorders>
              <w:top w:val="nil"/>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ērču encefalītu bērniem</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r w:rsidRPr="00E9711D">
              <w:rPr>
                <w:rFonts w:eastAsia="Calibri"/>
                <w:color w:val="000000"/>
                <w:lang w:eastAsia="en-US"/>
              </w:rPr>
              <w:t>0,25ml</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300</w:t>
            </w:r>
          </w:p>
        </w:tc>
        <w:tc>
          <w:tcPr>
            <w:tcW w:w="2551"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proofErr w:type="spellStart"/>
            <w:r w:rsidRPr="00E9711D">
              <w:rPr>
                <w:rFonts w:eastAsia="Calibri"/>
                <w:color w:val="000000"/>
                <w:lang w:eastAsia="en-US"/>
              </w:rPr>
              <w:t>Inaktivēta</w:t>
            </w:r>
            <w:proofErr w:type="spellEnd"/>
            <w:r w:rsidRPr="00E9711D">
              <w:rPr>
                <w:rFonts w:eastAsia="Calibri"/>
                <w:color w:val="000000"/>
                <w:lang w:eastAsia="en-US"/>
              </w:rPr>
              <w:t xml:space="preserve"> ērču encefalīta vīrusa vakcīna. Imunizācijas deva 0,25 ml, satur 1,2 mg </w:t>
            </w:r>
            <w:proofErr w:type="spellStart"/>
            <w:r w:rsidRPr="00E9711D">
              <w:rPr>
                <w:rFonts w:eastAsia="Calibri"/>
                <w:color w:val="000000"/>
                <w:lang w:eastAsia="en-US"/>
              </w:rPr>
              <w:t>inaktivēta</w:t>
            </w:r>
            <w:proofErr w:type="spellEnd"/>
            <w:r w:rsidRPr="00E9711D">
              <w:rPr>
                <w:rFonts w:eastAsia="Calibri"/>
                <w:color w:val="000000"/>
                <w:lang w:eastAsia="en-US"/>
              </w:rPr>
              <w:t xml:space="preserve"> ērču encefalīta vīrusa celma. Ievadāma no 1 gadu vecuma līdz 16 </w:t>
            </w:r>
            <w:proofErr w:type="spellStart"/>
            <w:r w:rsidRPr="00E9711D">
              <w:rPr>
                <w:rFonts w:eastAsia="Calibri"/>
                <w:color w:val="000000"/>
                <w:lang w:eastAsia="en-US"/>
              </w:rPr>
              <w:t>g.v</w:t>
            </w:r>
            <w:proofErr w:type="spellEnd"/>
            <w:r w:rsidRPr="00E9711D">
              <w:rPr>
                <w:rFonts w:eastAsia="Calibri"/>
                <w:color w:val="000000"/>
                <w:lang w:eastAsia="en-US"/>
              </w:rPr>
              <w:t>.</w:t>
            </w:r>
          </w:p>
        </w:tc>
        <w:tc>
          <w:tcPr>
            <w:tcW w:w="141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05-0602</w:t>
            </w:r>
          </w:p>
        </w:tc>
        <w:tc>
          <w:tcPr>
            <w:tcW w:w="127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Uz neierobežotu</w:t>
            </w:r>
            <w:proofErr w:type="gramStart"/>
            <w:r w:rsidRPr="00E9711D">
              <w:rPr>
                <w:rFonts w:eastAsia="Calibri"/>
                <w:lang w:eastAsia="en-US"/>
              </w:rPr>
              <w:t xml:space="preserve">  </w:t>
            </w:r>
            <w:proofErr w:type="gramEnd"/>
            <w:r w:rsidRPr="00E9711D">
              <w:rPr>
                <w:rFonts w:eastAsia="Calibri"/>
                <w:lang w:eastAsia="en-US"/>
              </w:rPr>
              <w:t>laiku</w:t>
            </w:r>
          </w:p>
        </w:tc>
        <w:tc>
          <w:tcPr>
            <w:tcW w:w="99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w:t>
            </w:r>
            <w:proofErr w:type="spellStart"/>
            <w:r w:rsidRPr="00E9711D">
              <w:rPr>
                <w:rFonts w:eastAsia="Calibri"/>
                <w:lang w:eastAsia="en-US"/>
              </w:rPr>
              <w:t>Pfizer</w:t>
            </w:r>
            <w:proofErr w:type="spellEnd"/>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Tico</w:t>
            </w:r>
            <w:proofErr w:type="spellEnd"/>
            <w:r w:rsidRPr="00E9711D">
              <w:rPr>
                <w:rFonts w:eastAsia="Calibri"/>
                <w:lang w:eastAsia="en-US"/>
              </w:rPr>
              <w:t xml:space="preserve"> </w:t>
            </w:r>
            <w:proofErr w:type="spellStart"/>
            <w:r w:rsidRPr="00E9711D">
              <w:rPr>
                <w:rFonts w:eastAsia="Calibri"/>
                <w:lang w:eastAsia="en-US"/>
              </w:rPr>
              <w:t>Vac</w:t>
            </w:r>
            <w:proofErr w:type="spellEnd"/>
            <w:r w:rsidRPr="00E9711D">
              <w:rPr>
                <w:rFonts w:eastAsia="Calibri"/>
                <w:lang w:eastAsia="en-US"/>
              </w:rPr>
              <w:t xml:space="preserve"> 0.25ml </w:t>
            </w:r>
          </w:p>
        </w:tc>
        <w:tc>
          <w:tcPr>
            <w:tcW w:w="12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Atbilst</w:t>
            </w:r>
          </w:p>
        </w:tc>
        <w:tc>
          <w:tcPr>
            <w:tcW w:w="88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22.80</w:t>
            </w:r>
          </w:p>
        </w:tc>
        <w:tc>
          <w:tcPr>
            <w:tcW w:w="93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6840.00</w:t>
            </w:r>
          </w:p>
        </w:tc>
      </w:tr>
      <w:tr w:rsidR="00E9711D" w:rsidRPr="00E9711D" w:rsidTr="00E9711D">
        <w:trPr>
          <w:trHeight w:val="750"/>
        </w:trPr>
        <w:tc>
          <w:tcPr>
            <w:tcW w:w="709" w:type="dxa"/>
            <w:tcBorders>
              <w:top w:val="single" w:sz="4" w:space="0" w:color="auto"/>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gripu pieaugušiem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0,5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200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r w:rsidRPr="00E9711D">
              <w:rPr>
                <w:rFonts w:eastAsia="Calibri"/>
                <w:color w:val="000000"/>
                <w:lang w:eastAsia="en-US"/>
              </w:rPr>
              <w:t xml:space="preserve">Imunizējošie antigēni, atbilstoši PVO rekomendācijām Ziemeļu puslodei. 2015-2016.g. gripas sezonai.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07-0162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Uz neierobežotu laiku</w:t>
            </w:r>
          </w:p>
        </w:tc>
        <w:tc>
          <w:tcPr>
            <w:tcW w:w="993"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Sanofi</w:t>
            </w:r>
            <w:proofErr w:type="spellEnd"/>
            <w:r w:rsidRPr="00E9711D">
              <w:rPr>
                <w:rFonts w:eastAsia="Calibri"/>
                <w:lang w:eastAsia="en-US"/>
              </w:rPr>
              <w:t xml:space="preserve"> </w:t>
            </w:r>
            <w:proofErr w:type="spellStart"/>
            <w:r w:rsidRPr="00E9711D">
              <w:rPr>
                <w:rFonts w:eastAsia="Calibri"/>
                <w:lang w:eastAsia="en-US"/>
              </w:rPr>
              <w:t>Pasteur</w:t>
            </w:r>
            <w:proofErr w:type="spellEnd"/>
            <w:r w:rsidRPr="00E9711D">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Vaxigrip</w:t>
            </w:r>
            <w:proofErr w:type="spellEnd"/>
            <w:r w:rsidRPr="00E9711D">
              <w:rPr>
                <w:rFonts w:eastAsia="Calibri"/>
                <w:lang w:eastAsia="en-US"/>
              </w:rPr>
              <w:t> </w:t>
            </w:r>
          </w:p>
        </w:tc>
        <w:tc>
          <w:tcPr>
            <w:tcW w:w="129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Atbilst</w:t>
            </w:r>
          </w:p>
        </w:tc>
        <w:tc>
          <w:tcPr>
            <w:tcW w:w="885"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4.30</w:t>
            </w:r>
          </w:p>
        </w:tc>
        <w:tc>
          <w:tcPr>
            <w:tcW w:w="938"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860.00</w:t>
            </w:r>
          </w:p>
        </w:tc>
      </w:tr>
      <w:tr w:rsidR="00E9711D" w:rsidRPr="00E9711D" w:rsidTr="00E9711D">
        <w:trPr>
          <w:trHeight w:val="765"/>
        </w:trPr>
        <w:tc>
          <w:tcPr>
            <w:tcW w:w="709" w:type="dxa"/>
            <w:tcBorders>
              <w:top w:val="single" w:sz="4" w:space="0" w:color="auto"/>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gripu bērniem</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0,25ml</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20</w:t>
            </w:r>
          </w:p>
        </w:tc>
        <w:tc>
          <w:tcPr>
            <w:tcW w:w="2551"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r w:rsidRPr="00E9711D">
              <w:rPr>
                <w:rFonts w:eastAsia="Calibri"/>
                <w:color w:val="000000"/>
                <w:lang w:eastAsia="en-US"/>
              </w:rPr>
              <w:t>Imunizējošie antigēni, atbilstoši PVO rekomendācijām Ziemeļu puslodei. 2016.-2017.g. gripas sezonai.</w:t>
            </w:r>
          </w:p>
        </w:tc>
        <w:tc>
          <w:tcPr>
            <w:tcW w:w="1418"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07-0162</w:t>
            </w:r>
          </w:p>
        </w:tc>
        <w:tc>
          <w:tcPr>
            <w:tcW w:w="1275"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Uz neierobežotu laiku</w:t>
            </w:r>
          </w:p>
        </w:tc>
        <w:tc>
          <w:tcPr>
            <w:tcW w:w="993"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Sanofi</w:t>
            </w:r>
            <w:proofErr w:type="spellEnd"/>
            <w:r w:rsidRPr="00E9711D">
              <w:rPr>
                <w:rFonts w:eastAsia="Calibri"/>
                <w:lang w:eastAsia="en-US"/>
              </w:rPr>
              <w:t xml:space="preserve"> </w:t>
            </w:r>
            <w:proofErr w:type="spellStart"/>
            <w:r w:rsidRPr="00E9711D">
              <w:rPr>
                <w:rFonts w:eastAsia="Calibri"/>
                <w:lang w:eastAsia="en-US"/>
              </w:rPr>
              <w:t>Pasteur</w:t>
            </w:r>
            <w:proofErr w:type="spellEnd"/>
            <w:r w:rsidRPr="00E9711D">
              <w:rPr>
                <w:rFonts w:eastAsia="Calibri"/>
                <w:lang w:eastAsia="en-US"/>
              </w:rPr>
              <w:t> </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Vaxigrip</w:t>
            </w:r>
            <w:proofErr w:type="spellEnd"/>
            <w:r w:rsidRPr="00E9711D">
              <w:rPr>
                <w:rFonts w:eastAsia="Calibri"/>
                <w:lang w:eastAsia="en-US"/>
              </w:rPr>
              <w:t> </w:t>
            </w:r>
          </w:p>
        </w:tc>
        <w:tc>
          <w:tcPr>
            <w:tcW w:w="129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Atbilst</w:t>
            </w:r>
          </w:p>
        </w:tc>
        <w:tc>
          <w:tcPr>
            <w:tcW w:w="885"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4.30</w:t>
            </w:r>
          </w:p>
        </w:tc>
        <w:tc>
          <w:tcPr>
            <w:tcW w:w="938"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86.00</w:t>
            </w:r>
          </w:p>
        </w:tc>
      </w:tr>
      <w:tr w:rsidR="00E9711D" w:rsidRPr="00E9711D" w:rsidTr="00E9711D">
        <w:trPr>
          <w:trHeight w:val="510"/>
        </w:trPr>
        <w:tc>
          <w:tcPr>
            <w:tcW w:w="709" w:type="dxa"/>
            <w:tcBorders>
              <w:top w:val="nil"/>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A vīrushepatītu bērniem</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0,5 ml</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20</w:t>
            </w:r>
          </w:p>
        </w:tc>
        <w:tc>
          <w:tcPr>
            <w:tcW w:w="2551"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proofErr w:type="spellStart"/>
            <w:r w:rsidRPr="00E9711D">
              <w:rPr>
                <w:rFonts w:eastAsia="Calibri"/>
                <w:color w:val="000000"/>
                <w:lang w:eastAsia="en-US"/>
              </w:rPr>
              <w:t>Inaktivēta</w:t>
            </w:r>
            <w:proofErr w:type="spellEnd"/>
            <w:r w:rsidRPr="00E9711D">
              <w:rPr>
                <w:rFonts w:eastAsia="Calibri"/>
                <w:color w:val="000000"/>
                <w:lang w:eastAsia="en-US"/>
              </w:rPr>
              <w:t xml:space="preserve"> A vīrushepatīta vakcīna bērniem.</w:t>
            </w:r>
          </w:p>
        </w:tc>
        <w:tc>
          <w:tcPr>
            <w:tcW w:w="141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96-0351</w:t>
            </w:r>
          </w:p>
        </w:tc>
        <w:tc>
          <w:tcPr>
            <w:tcW w:w="127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Uz neierobežotu laiku</w:t>
            </w:r>
          </w:p>
        </w:tc>
        <w:tc>
          <w:tcPr>
            <w:tcW w:w="99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GSK</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w:t>
            </w:r>
            <w:proofErr w:type="spellStart"/>
            <w:r w:rsidRPr="00E9711D">
              <w:rPr>
                <w:rFonts w:eastAsia="Calibri"/>
                <w:lang w:eastAsia="en-US"/>
              </w:rPr>
              <w:t>Havrix</w:t>
            </w:r>
            <w:proofErr w:type="spellEnd"/>
            <w:r w:rsidRPr="00E9711D">
              <w:rPr>
                <w:rFonts w:eastAsia="Calibri"/>
                <w:lang w:eastAsia="en-US"/>
              </w:rPr>
              <w:t xml:space="preserve"> 720 ELISA</w:t>
            </w:r>
          </w:p>
        </w:tc>
        <w:tc>
          <w:tcPr>
            <w:tcW w:w="12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Atbilst</w:t>
            </w:r>
          </w:p>
        </w:tc>
        <w:tc>
          <w:tcPr>
            <w:tcW w:w="88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15.32</w:t>
            </w:r>
          </w:p>
        </w:tc>
        <w:tc>
          <w:tcPr>
            <w:tcW w:w="93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306.40</w:t>
            </w:r>
          </w:p>
        </w:tc>
      </w:tr>
      <w:tr w:rsidR="00E9711D" w:rsidRPr="00E9711D" w:rsidTr="00E9711D">
        <w:trPr>
          <w:trHeight w:val="600"/>
        </w:trPr>
        <w:tc>
          <w:tcPr>
            <w:tcW w:w="709" w:type="dxa"/>
            <w:tcBorders>
              <w:top w:val="nil"/>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A vīrushepatītu pieaugušiem</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 xml:space="preserve">1,0 ml vai 0,5 ml </w:t>
            </w:r>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20</w:t>
            </w:r>
          </w:p>
        </w:tc>
        <w:tc>
          <w:tcPr>
            <w:tcW w:w="2551"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proofErr w:type="spellStart"/>
            <w:r w:rsidRPr="00E9711D">
              <w:rPr>
                <w:rFonts w:eastAsia="Calibri"/>
                <w:color w:val="000000"/>
                <w:lang w:eastAsia="en-US"/>
              </w:rPr>
              <w:t>Inaktivēta</w:t>
            </w:r>
            <w:proofErr w:type="spellEnd"/>
            <w:r w:rsidRPr="00E9711D">
              <w:rPr>
                <w:rFonts w:eastAsia="Calibri"/>
                <w:color w:val="000000"/>
                <w:lang w:eastAsia="en-US"/>
              </w:rPr>
              <w:t xml:space="preserve"> A vīrushepatīta vakcīna pieaugušiem.</w:t>
            </w:r>
          </w:p>
        </w:tc>
        <w:tc>
          <w:tcPr>
            <w:tcW w:w="141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02-0026 vai</w:t>
            </w:r>
          </w:p>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97-0193</w:t>
            </w:r>
          </w:p>
        </w:tc>
        <w:tc>
          <w:tcPr>
            <w:tcW w:w="127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Uz neierobežotu laiku </w:t>
            </w:r>
          </w:p>
        </w:tc>
        <w:tc>
          <w:tcPr>
            <w:tcW w:w="993"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xml:space="preserve">GSK  vai </w:t>
            </w:r>
            <w:proofErr w:type="spellStart"/>
            <w:r w:rsidRPr="00E9711D">
              <w:rPr>
                <w:rFonts w:eastAsia="Calibri"/>
                <w:lang w:eastAsia="en-US"/>
              </w:rPr>
              <w:t>Sanofi</w:t>
            </w:r>
            <w:proofErr w:type="spellEnd"/>
            <w:r w:rsidRPr="00E9711D">
              <w:rPr>
                <w:rFonts w:eastAsia="Calibri"/>
                <w:lang w:eastAsia="en-US"/>
              </w:rPr>
              <w:t xml:space="preserve"> </w:t>
            </w:r>
            <w:proofErr w:type="spellStart"/>
            <w:r w:rsidRPr="00E9711D">
              <w:rPr>
                <w:rFonts w:eastAsia="Calibri"/>
                <w:lang w:eastAsia="en-US"/>
              </w:rPr>
              <w:t>Pasteur</w:t>
            </w:r>
            <w:proofErr w:type="spellEnd"/>
          </w:p>
        </w:tc>
        <w:tc>
          <w:tcPr>
            <w:tcW w:w="113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Havrix</w:t>
            </w:r>
            <w:proofErr w:type="spellEnd"/>
            <w:r w:rsidRPr="00E9711D">
              <w:rPr>
                <w:rFonts w:eastAsia="Calibri"/>
                <w:lang w:eastAsia="en-US"/>
              </w:rPr>
              <w:t xml:space="preserve"> 1440 ELISA vai </w:t>
            </w:r>
            <w:proofErr w:type="spellStart"/>
            <w:r w:rsidRPr="00E9711D">
              <w:rPr>
                <w:rFonts w:eastAsia="Calibri"/>
                <w:lang w:eastAsia="en-US"/>
              </w:rPr>
              <w:t>Avaxim</w:t>
            </w:r>
            <w:proofErr w:type="spellEnd"/>
          </w:p>
        </w:tc>
        <w:tc>
          <w:tcPr>
            <w:tcW w:w="1294"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Atbilst </w:t>
            </w:r>
          </w:p>
        </w:tc>
        <w:tc>
          <w:tcPr>
            <w:tcW w:w="885"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25.48</w:t>
            </w:r>
          </w:p>
        </w:tc>
        <w:tc>
          <w:tcPr>
            <w:tcW w:w="938" w:type="dxa"/>
            <w:tcBorders>
              <w:top w:val="nil"/>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509.60</w:t>
            </w:r>
          </w:p>
        </w:tc>
      </w:tr>
      <w:tr w:rsidR="00E9711D" w:rsidRPr="00E9711D" w:rsidTr="00E9711D">
        <w:trPr>
          <w:trHeight w:val="780"/>
        </w:trPr>
        <w:tc>
          <w:tcPr>
            <w:tcW w:w="709" w:type="dxa"/>
            <w:tcBorders>
              <w:top w:val="single" w:sz="4" w:space="0" w:color="auto"/>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B vīrushepatītu pieaugušajiem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1,0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r w:rsidRPr="00E9711D">
              <w:rPr>
                <w:rFonts w:eastAsia="Calibri"/>
                <w:color w:val="000000"/>
                <w:lang w:eastAsia="en-US"/>
              </w:rPr>
              <w:t xml:space="preserve">Pēc </w:t>
            </w:r>
            <w:proofErr w:type="spellStart"/>
            <w:r w:rsidRPr="00E9711D">
              <w:rPr>
                <w:rFonts w:eastAsia="Calibri"/>
                <w:color w:val="000000"/>
                <w:lang w:eastAsia="en-US"/>
              </w:rPr>
              <w:t>rekombinantās</w:t>
            </w:r>
            <w:proofErr w:type="spellEnd"/>
            <w:r w:rsidRPr="00E9711D">
              <w:rPr>
                <w:rFonts w:eastAsia="Calibri"/>
                <w:color w:val="000000"/>
                <w:lang w:eastAsia="en-US"/>
              </w:rPr>
              <w:t xml:space="preserve"> DNS tehnoloģijas radīta B vīrushepatīta</w:t>
            </w:r>
            <w:proofErr w:type="gramStart"/>
            <w:r w:rsidRPr="00E9711D">
              <w:rPr>
                <w:rFonts w:eastAsia="Calibri"/>
                <w:color w:val="000000"/>
                <w:lang w:eastAsia="en-US"/>
              </w:rPr>
              <w:t xml:space="preserve">  </w:t>
            </w:r>
            <w:proofErr w:type="gramEnd"/>
            <w:r w:rsidRPr="00E9711D">
              <w:rPr>
                <w:rFonts w:eastAsia="Calibri"/>
                <w:color w:val="000000"/>
                <w:lang w:eastAsia="en-US"/>
              </w:rPr>
              <w:t xml:space="preserve">vakcīna. Imunizējošais antigēns – </w:t>
            </w:r>
            <w:proofErr w:type="spellStart"/>
            <w:r w:rsidRPr="00E9711D">
              <w:rPr>
                <w:rFonts w:eastAsia="Calibri"/>
                <w:color w:val="000000"/>
                <w:lang w:eastAsia="en-US"/>
              </w:rPr>
              <w:t>HBsAg</w:t>
            </w:r>
            <w:proofErr w:type="spellEnd"/>
            <w:r w:rsidRPr="00E9711D">
              <w:rPr>
                <w:rFonts w:eastAsia="Calibri"/>
                <w:color w:val="000000"/>
                <w:lang w:eastAsia="en-US"/>
              </w:rPr>
              <w:t xml:space="preserve"> 20 mg.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02-0249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xml:space="preserve">Uz neierobežotu </w:t>
            </w:r>
            <w:proofErr w:type="spellStart"/>
            <w:r w:rsidRPr="00E9711D">
              <w:rPr>
                <w:rFonts w:eastAsia="Calibri"/>
                <w:lang w:eastAsia="en-US"/>
              </w:rPr>
              <w:t>aliku</w:t>
            </w:r>
            <w:proofErr w:type="spellEnd"/>
            <w:r w:rsidRPr="00E9711D">
              <w:rPr>
                <w:rFonts w:eastAsia="Calibri"/>
                <w:lang w:eastAsia="en-U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GSK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Engerix</w:t>
            </w:r>
            <w:proofErr w:type="spellEnd"/>
            <w:r w:rsidRPr="00E9711D">
              <w:rPr>
                <w:rFonts w:eastAsia="Calibri"/>
                <w:lang w:eastAsia="en-US"/>
              </w:rPr>
              <w:t xml:space="preserve"> B 1.0 </w:t>
            </w:r>
          </w:p>
        </w:tc>
        <w:tc>
          <w:tcPr>
            <w:tcW w:w="129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Atbilst </w:t>
            </w:r>
          </w:p>
        </w:tc>
        <w:tc>
          <w:tcPr>
            <w:tcW w:w="885"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11.71</w:t>
            </w:r>
          </w:p>
        </w:tc>
        <w:tc>
          <w:tcPr>
            <w:tcW w:w="938"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234.20</w:t>
            </w:r>
          </w:p>
        </w:tc>
      </w:tr>
      <w:tr w:rsidR="00E9711D" w:rsidRPr="00E9711D" w:rsidTr="00E9711D">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Vakcīna pret A un B hepatītu pieaugušajiem</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proofErr w:type="spellStart"/>
            <w:r w:rsidRPr="00E9711D">
              <w:rPr>
                <w:rFonts w:eastAsia="Calibri"/>
                <w:color w:val="000000"/>
                <w:lang w:eastAsia="en-US"/>
              </w:rPr>
              <w:t>šķīd.pilnšļ</w:t>
            </w:r>
            <w:proofErr w:type="spellEnd"/>
          </w:p>
        </w:tc>
        <w:tc>
          <w:tcPr>
            <w:tcW w:w="69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1,0 ml</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20</w:t>
            </w:r>
          </w:p>
        </w:tc>
        <w:tc>
          <w:tcPr>
            <w:tcW w:w="2551"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r w:rsidRPr="00E9711D">
              <w:rPr>
                <w:rFonts w:eastAsia="Calibri"/>
                <w:color w:val="000000"/>
                <w:lang w:eastAsia="en-US"/>
              </w:rPr>
              <w:t xml:space="preserve">Kombinēta vakcīna pret A un B vīrushepatītu. </w:t>
            </w:r>
          </w:p>
        </w:tc>
        <w:tc>
          <w:tcPr>
            <w:tcW w:w="1418"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EU/1/96/020/007</w:t>
            </w:r>
          </w:p>
        </w:tc>
        <w:tc>
          <w:tcPr>
            <w:tcW w:w="1275"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Uz neierobežotu laiku </w:t>
            </w:r>
          </w:p>
        </w:tc>
        <w:tc>
          <w:tcPr>
            <w:tcW w:w="993"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GSK </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Twinrix</w:t>
            </w:r>
            <w:proofErr w:type="spellEnd"/>
            <w:r w:rsidRPr="00E9711D">
              <w:rPr>
                <w:rFonts w:eastAsia="Calibri"/>
                <w:lang w:eastAsia="en-US"/>
              </w:rPr>
              <w:t xml:space="preserve"> </w:t>
            </w:r>
            <w:proofErr w:type="spellStart"/>
            <w:r w:rsidRPr="00E9711D">
              <w:rPr>
                <w:rFonts w:eastAsia="Calibri"/>
                <w:lang w:eastAsia="en-US"/>
              </w:rPr>
              <w:t>adult</w:t>
            </w:r>
            <w:proofErr w:type="spellEnd"/>
            <w:r w:rsidRPr="00E9711D">
              <w:rPr>
                <w:rFonts w:eastAsia="Calibri"/>
                <w:lang w:eastAsia="en-US"/>
              </w:rPr>
              <w:t> </w:t>
            </w:r>
          </w:p>
        </w:tc>
        <w:tc>
          <w:tcPr>
            <w:tcW w:w="129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Atbilst </w:t>
            </w:r>
          </w:p>
        </w:tc>
        <w:tc>
          <w:tcPr>
            <w:tcW w:w="885"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33.39</w:t>
            </w:r>
          </w:p>
        </w:tc>
        <w:tc>
          <w:tcPr>
            <w:tcW w:w="938"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667.80</w:t>
            </w:r>
          </w:p>
        </w:tc>
      </w:tr>
      <w:tr w:rsidR="00E9711D" w:rsidRPr="00E9711D" w:rsidTr="00E9711D">
        <w:trPr>
          <w:trHeight w:val="840"/>
        </w:trPr>
        <w:tc>
          <w:tcPr>
            <w:tcW w:w="709" w:type="dxa"/>
            <w:tcBorders>
              <w:top w:val="single" w:sz="4" w:space="0" w:color="auto"/>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jc w:val="center"/>
              <w:rPr>
                <w:rFonts w:eastAsia="Calibri"/>
                <w:color w:val="000000"/>
                <w:lang w:eastAsia="en-US"/>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color w:val="000000"/>
                <w:lang w:eastAsia="en-US"/>
              </w:rPr>
            </w:pPr>
            <w:r w:rsidRPr="00E9711D">
              <w:rPr>
                <w:rFonts w:eastAsia="Calibri"/>
                <w:color w:val="000000"/>
                <w:lang w:eastAsia="en-US"/>
              </w:rPr>
              <w:t>Pneimokoku polisaharīdu vakcīna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Šķīdums injekcijai pilnšļircē</w:t>
            </w:r>
          </w:p>
        </w:tc>
        <w:tc>
          <w:tcPr>
            <w:tcW w:w="69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0,5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Pneimokoku polisaharīdu konjugēta vakcīna (13-valenta, adsorbēta)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EU/1/09/590/002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Uz neierobežotu laiku </w:t>
            </w:r>
          </w:p>
        </w:tc>
        <w:tc>
          <w:tcPr>
            <w:tcW w:w="993"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Pfizer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Prevenar</w:t>
            </w:r>
            <w:proofErr w:type="spellEnd"/>
            <w:r w:rsidRPr="00E9711D">
              <w:rPr>
                <w:rFonts w:eastAsia="Calibri"/>
                <w:lang w:eastAsia="en-US"/>
              </w:rPr>
              <w:t xml:space="preserve"> 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Atbilst </w:t>
            </w:r>
          </w:p>
        </w:tc>
        <w:tc>
          <w:tcPr>
            <w:tcW w:w="885"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54.49</w:t>
            </w:r>
          </w:p>
        </w:tc>
        <w:tc>
          <w:tcPr>
            <w:tcW w:w="938" w:type="dxa"/>
            <w:tcBorders>
              <w:top w:val="single" w:sz="4" w:space="0" w:color="auto"/>
              <w:left w:val="single" w:sz="4" w:space="0" w:color="auto"/>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817.35</w:t>
            </w:r>
          </w:p>
        </w:tc>
      </w:tr>
      <w:tr w:rsidR="00E9711D" w:rsidRPr="00E9711D" w:rsidTr="00E9711D">
        <w:trPr>
          <w:trHeight w:val="750"/>
        </w:trPr>
        <w:tc>
          <w:tcPr>
            <w:tcW w:w="709" w:type="dxa"/>
            <w:tcBorders>
              <w:top w:val="single" w:sz="4" w:space="0" w:color="auto"/>
              <w:left w:val="single" w:sz="4" w:space="0" w:color="auto"/>
              <w:bottom w:val="single" w:sz="4" w:space="0" w:color="auto"/>
              <w:right w:val="single" w:sz="4" w:space="0" w:color="auto"/>
            </w:tcBorders>
            <w:vAlign w:val="center"/>
          </w:tcPr>
          <w:p w:rsidR="00E9711D" w:rsidRPr="00E9711D" w:rsidRDefault="00E9711D" w:rsidP="00E9711D">
            <w:pPr>
              <w:widowControl/>
              <w:numPr>
                <w:ilvl w:val="0"/>
                <w:numId w:val="5"/>
              </w:numPr>
              <w:autoSpaceDE/>
              <w:autoSpaceDN/>
              <w:adjustRightInd/>
              <w:spacing w:after="160" w:line="256" w:lineRule="auto"/>
              <w:rPr>
                <w:rFonts w:eastAsia="Calibri"/>
                <w:color w:val="000000"/>
                <w:lang w:eastAsia="en-US"/>
              </w:rPr>
            </w:pPr>
          </w:p>
        </w:tc>
        <w:tc>
          <w:tcPr>
            <w:tcW w:w="1433"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xml:space="preserve">Vakcinācija dzemdes kakla vēža profilaksei </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Šķīdums injekcijai pilnšļircē</w:t>
            </w:r>
          </w:p>
        </w:tc>
        <w:tc>
          <w:tcPr>
            <w:tcW w:w="69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0,5 ml</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center"/>
              <w:rPr>
                <w:rFonts w:eastAsia="Calibri"/>
                <w:color w:val="000000"/>
                <w:lang w:eastAsia="en-US"/>
              </w:rPr>
            </w:pPr>
            <w:r w:rsidRPr="00E9711D">
              <w:rPr>
                <w:rFonts w:eastAsia="Calibri"/>
                <w:color w:val="000000"/>
                <w:lang w:eastAsia="en-US"/>
              </w:rPr>
              <w:t>3</w:t>
            </w:r>
          </w:p>
        </w:tc>
        <w:tc>
          <w:tcPr>
            <w:tcW w:w="2551"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jc w:val="both"/>
              <w:rPr>
                <w:rFonts w:eastAsia="Calibri"/>
                <w:color w:val="000000"/>
                <w:lang w:eastAsia="en-US"/>
              </w:rPr>
            </w:pPr>
            <w:r w:rsidRPr="00E9711D">
              <w:rPr>
                <w:rFonts w:eastAsia="Calibri"/>
                <w:color w:val="000000"/>
                <w:lang w:eastAsia="en-US"/>
              </w:rPr>
              <w:t> </w:t>
            </w:r>
          </w:p>
        </w:tc>
        <w:tc>
          <w:tcPr>
            <w:tcW w:w="1418"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EU/1/15/1007/002</w:t>
            </w:r>
          </w:p>
        </w:tc>
        <w:tc>
          <w:tcPr>
            <w:tcW w:w="1275"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xml:space="preserve">Uz </w:t>
            </w:r>
            <w:proofErr w:type="spellStart"/>
            <w:r w:rsidRPr="00E9711D">
              <w:rPr>
                <w:rFonts w:eastAsia="Calibri"/>
                <w:lang w:eastAsia="en-US"/>
              </w:rPr>
              <w:t>neierobežotulaiku</w:t>
            </w:r>
            <w:proofErr w:type="spellEnd"/>
            <w:r w:rsidRPr="00E9711D">
              <w:rPr>
                <w:rFonts w:eastAsia="Calibri"/>
                <w:lang w:eastAsia="en-US"/>
              </w:rPr>
              <w:t> </w:t>
            </w:r>
          </w:p>
        </w:tc>
        <w:tc>
          <w:tcPr>
            <w:tcW w:w="993"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MSD </w:t>
            </w:r>
          </w:p>
        </w:tc>
        <w:tc>
          <w:tcPr>
            <w:tcW w:w="113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proofErr w:type="spellStart"/>
            <w:r w:rsidRPr="00E9711D">
              <w:rPr>
                <w:rFonts w:eastAsia="Calibri"/>
                <w:lang w:eastAsia="en-US"/>
              </w:rPr>
              <w:t>Gardasil</w:t>
            </w:r>
            <w:proofErr w:type="spellEnd"/>
            <w:r w:rsidRPr="00E9711D">
              <w:rPr>
                <w:rFonts w:eastAsia="Calibri"/>
                <w:lang w:eastAsia="en-US"/>
              </w:rPr>
              <w:t> </w:t>
            </w:r>
          </w:p>
        </w:tc>
        <w:tc>
          <w:tcPr>
            <w:tcW w:w="1294"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Atbilst </w:t>
            </w:r>
          </w:p>
        </w:tc>
        <w:tc>
          <w:tcPr>
            <w:tcW w:w="885"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124.04</w:t>
            </w:r>
          </w:p>
        </w:tc>
        <w:tc>
          <w:tcPr>
            <w:tcW w:w="938" w:type="dxa"/>
            <w:tcBorders>
              <w:top w:val="single" w:sz="4" w:space="0" w:color="auto"/>
              <w:left w:val="nil"/>
              <w:bottom w:val="single" w:sz="4" w:space="0" w:color="auto"/>
              <w:right w:val="single" w:sz="4" w:space="0" w:color="auto"/>
            </w:tcBorders>
            <w:vAlign w:val="center"/>
            <w:hideMark/>
          </w:tcPr>
          <w:p w:rsidR="00E9711D" w:rsidRPr="00E9711D" w:rsidRDefault="00E9711D" w:rsidP="00E9711D">
            <w:pPr>
              <w:widowControl/>
              <w:autoSpaceDE/>
              <w:autoSpaceDN/>
              <w:adjustRightInd/>
              <w:spacing w:after="160" w:line="256" w:lineRule="auto"/>
              <w:rPr>
                <w:rFonts w:eastAsia="Calibri"/>
                <w:lang w:eastAsia="en-US"/>
              </w:rPr>
            </w:pPr>
            <w:r w:rsidRPr="00E9711D">
              <w:rPr>
                <w:rFonts w:eastAsia="Calibri"/>
                <w:lang w:eastAsia="en-US"/>
              </w:rPr>
              <w:t> 372.12</w:t>
            </w:r>
          </w:p>
        </w:tc>
      </w:tr>
    </w:tbl>
    <w:p w:rsidR="00E9711D" w:rsidRPr="00E9711D" w:rsidRDefault="00E9711D" w:rsidP="00E9711D">
      <w:pPr>
        <w:jc w:val="both"/>
      </w:pPr>
      <w:r>
        <w:rPr>
          <w:sz w:val="24"/>
          <w:szCs w:val="24"/>
        </w:rPr>
        <w:t>*</w:t>
      </w:r>
      <w:r w:rsidRPr="00E9711D">
        <w:rPr>
          <w:b/>
          <w:bCs/>
          <w:color w:val="000000"/>
          <w:sz w:val="28"/>
          <w:szCs w:val="28"/>
        </w:rPr>
        <w:t xml:space="preserve"> </w:t>
      </w:r>
      <w:r>
        <w:rPr>
          <w:b/>
          <w:bCs/>
          <w:color w:val="FF0000"/>
          <w:sz w:val="28"/>
          <w:szCs w:val="28"/>
        </w:rPr>
        <w:t>plānotais apjoms</w:t>
      </w:r>
      <w:r w:rsidRPr="00E9711D">
        <w:rPr>
          <w:b/>
          <w:bCs/>
          <w:color w:val="FF0000"/>
          <w:sz w:val="28"/>
          <w:szCs w:val="28"/>
        </w:rPr>
        <w:t xml:space="preserve"> ir aprēķināts provizoriski, faktiski nepieciešama pakalpojuma</w:t>
      </w:r>
      <w:r>
        <w:rPr>
          <w:b/>
          <w:bCs/>
          <w:color w:val="FF0000"/>
          <w:sz w:val="28"/>
          <w:szCs w:val="28"/>
        </w:rPr>
        <w:t xml:space="preserve"> apjoms</w:t>
      </w:r>
      <w:r w:rsidRPr="00E9711D">
        <w:rPr>
          <w:b/>
          <w:bCs/>
          <w:color w:val="FF0000"/>
          <w:sz w:val="28"/>
          <w:szCs w:val="28"/>
        </w:rPr>
        <w:t xml:space="preserve"> 12 mēnešos var atšķirties no šeit uzrādītā.</w:t>
      </w:r>
      <w:r>
        <w:rPr>
          <w:b/>
          <w:bCs/>
          <w:color w:val="FF0000"/>
          <w:sz w:val="28"/>
          <w:szCs w:val="28"/>
        </w:rPr>
        <w:t xml:space="preserve"> Līgumsumma nepārsniegs EUR 41 999.99 bez PVN.</w:t>
      </w:r>
    </w:p>
    <w:p w:rsidR="0008576D" w:rsidRPr="00E9711D" w:rsidRDefault="0008576D" w:rsidP="00E9711D">
      <w:pPr>
        <w:widowControl/>
        <w:autoSpaceDE/>
        <w:autoSpaceDN/>
        <w:adjustRightInd/>
        <w:spacing w:after="200" w:line="276" w:lineRule="auto"/>
        <w:rPr>
          <w:sz w:val="24"/>
          <w:szCs w:val="24"/>
        </w:rPr>
      </w:pPr>
    </w:p>
    <w:sectPr w:rsidR="0008576D" w:rsidRPr="00E9711D" w:rsidSect="00E9711D">
      <w:pgSz w:w="16834" w:h="11909" w:orient="landscape"/>
      <w:pgMar w:top="851" w:right="1134" w:bottom="1276" w:left="116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40" w:rsidRDefault="00BF1740" w:rsidP="00E40B78">
      <w:r>
        <w:separator/>
      </w:r>
    </w:p>
  </w:endnote>
  <w:endnote w:type="continuationSeparator" w:id="0">
    <w:p w:rsidR="00BF1740" w:rsidRDefault="00BF1740" w:rsidP="00E4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2453"/>
      <w:docPartObj>
        <w:docPartGallery w:val="Page Numbers (Bottom of Page)"/>
        <w:docPartUnique/>
      </w:docPartObj>
    </w:sdtPr>
    <w:sdtEndPr>
      <w:rPr>
        <w:noProof/>
      </w:rPr>
    </w:sdtEndPr>
    <w:sdtContent>
      <w:p w:rsidR="00E40B78" w:rsidRDefault="00E40B78">
        <w:pPr>
          <w:pStyle w:val="Footer"/>
          <w:jc w:val="right"/>
        </w:pPr>
        <w:r>
          <w:fldChar w:fldCharType="begin"/>
        </w:r>
        <w:r>
          <w:instrText xml:space="preserve"> PAGE   \* MERGEFORMAT </w:instrText>
        </w:r>
        <w:r>
          <w:fldChar w:fldCharType="separate"/>
        </w:r>
        <w:r w:rsidR="00F84B98">
          <w:rPr>
            <w:noProof/>
          </w:rPr>
          <w:t>6</w:t>
        </w:r>
        <w:r>
          <w:rPr>
            <w:noProof/>
          </w:rPr>
          <w:fldChar w:fldCharType="end"/>
        </w:r>
      </w:p>
    </w:sdtContent>
  </w:sdt>
  <w:p w:rsidR="00E40B78" w:rsidRDefault="00E40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40" w:rsidRDefault="00BF1740" w:rsidP="00E40B78">
      <w:r>
        <w:separator/>
      </w:r>
    </w:p>
  </w:footnote>
  <w:footnote w:type="continuationSeparator" w:id="0">
    <w:p w:rsidR="00BF1740" w:rsidRDefault="00BF1740" w:rsidP="00E40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738F"/>
    <w:multiLevelType w:val="multilevel"/>
    <w:tmpl w:val="620CD3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3241BD"/>
    <w:multiLevelType w:val="hybridMultilevel"/>
    <w:tmpl w:val="65060A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AF20686"/>
    <w:multiLevelType w:val="multilevel"/>
    <w:tmpl w:val="317CC64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5D3963"/>
    <w:multiLevelType w:val="multilevel"/>
    <w:tmpl w:val="A6B048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495"/>
        </w:tabs>
        <w:ind w:left="1495" w:hanging="360"/>
      </w:pPr>
      <w:rPr>
        <w:rFonts w:hint="default"/>
        <w:b w:val="0"/>
      </w:rPr>
    </w:lvl>
    <w:lvl w:ilvl="2">
      <w:start w:val="1"/>
      <w:numFmt w:val="decimal"/>
      <w:lvlText w:val="%1.%2.%3."/>
      <w:lvlJc w:val="left"/>
      <w:pPr>
        <w:tabs>
          <w:tab w:val="num" w:pos="2706"/>
        </w:tabs>
        <w:ind w:left="2706" w:hanging="720"/>
      </w:pPr>
      <w:rPr>
        <w:rFonts w:hint="default"/>
        <w:b w:val="0"/>
      </w:rPr>
    </w:lvl>
    <w:lvl w:ilvl="3">
      <w:start w:val="1"/>
      <w:numFmt w:val="decimal"/>
      <w:lvlText w:val="%1.%2.%3.%4."/>
      <w:lvlJc w:val="left"/>
      <w:pPr>
        <w:tabs>
          <w:tab w:val="num" w:pos="3699"/>
        </w:tabs>
        <w:ind w:left="3699" w:hanging="720"/>
      </w:pPr>
      <w:rPr>
        <w:rFonts w:hint="default"/>
        <w:b w:val="0"/>
      </w:rPr>
    </w:lvl>
    <w:lvl w:ilvl="4">
      <w:start w:val="1"/>
      <w:numFmt w:val="decimal"/>
      <w:lvlText w:val="%1.%2.%3.%4.%5."/>
      <w:lvlJc w:val="left"/>
      <w:pPr>
        <w:tabs>
          <w:tab w:val="num" w:pos="5052"/>
        </w:tabs>
        <w:ind w:left="5052" w:hanging="1080"/>
      </w:pPr>
      <w:rPr>
        <w:rFonts w:hint="default"/>
        <w:b w:val="0"/>
      </w:rPr>
    </w:lvl>
    <w:lvl w:ilvl="5">
      <w:start w:val="1"/>
      <w:numFmt w:val="decimal"/>
      <w:lvlText w:val="%1.%2.%3.%4.%5.%6."/>
      <w:lvlJc w:val="left"/>
      <w:pPr>
        <w:tabs>
          <w:tab w:val="num" w:pos="6045"/>
        </w:tabs>
        <w:ind w:left="6045" w:hanging="1080"/>
      </w:pPr>
      <w:rPr>
        <w:rFonts w:hint="default"/>
        <w:b w:val="0"/>
      </w:rPr>
    </w:lvl>
    <w:lvl w:ilvl="6">
      <w:start w:val="1"/>
      <w:numFmt w:val="decimal"/>
      <w:lvlText w:val="%1.%2.%3.%4.%5.%6.%7."/>
      <w:lvlJc w:val="left"/>
      <w:pPr>
        <w:tabs>
          <w:tab w:val="num" w:pos="7398"/>
        </w:tabs>
        <w:ind w:left="7398" w:hanging="1440"/>
      </w:pPr>
      <w:rPr>
        <w:rFonts w:hint="default"/>
        <w:b w:val="0"/>
      </w:rPr>
    </w:lvl>
    <w:lvl w:ilvl="7">
      <w:start w:val="1"/>
      <w:numFmt w:val="decimal"/>
      <w:lvlText w:val="%1.%2.%3.%4.%5.%6.%7.%8."/>
      <w:lvlJc w:val="left"/>
      <w:pPr>
        <w:tabs>
          <w:tab w:val="num" w:pos="8391"/>
        </w:tabs>
        <w:ind w:left="8391" w:hanging="1440"/>
      </w:pPr>
      <w:rPr>
        <w:rFonts w:hint="default"/>
        <w:b w:val="0"/>
      </w:rPr>
    </w:lvl>
    <w:lvl w:ilvl="8">
      <w:start w:val="1"/>
      <w:numFmt w:val="decimal"/>
      <w:lvlText w:val="%1.%2.%3.%4.%5.%6.%7.%8.%9."/>
      <w:lvlJc w:val="left"/>
      <w:pPr>
        <w:tabs>
          <w:tab w:val="num" w:pos="9744"/>
        </w:tabs>
        <w:ind w:left="9744" w:hanging="1800"/>
      </w:pPr>
      <w:rPr>
        <w:rFonts w:hint="default"/>
        <w:b w:val="0"/>
      </w:rPr>
    </w:lvl>
  </w:abstractNum>
  <w:abstractNum w:abstractNumId="4">
    <w:nsid w:val="5E3146CC"/>
    <w:multiLevelType w:val="multilevel"/>
    <w:tmpl w:val="620CD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9F4752"/>
    <w:multiLevelType w:val="hybridMultilevel"/>
    <w:tmpl w:val="33D49F0E"/>
    <w:lvl w:ilvl="0" w:tplc="04260001">
      <w:start w:val="37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88"/>
    <w:rsid w:val="00056563"/>
    <w:rsid w:val="0008576D"/>
    <w:rsid w:val="000D7D37"/>
    <w:rsid w:val="001752DE"/>
    <w:rsid w:val="002D4CAE"/>
    <w:rsid w:val="003B3061"/>
    <w:rsid w:val="004B354C"/>
    <w:rsid w:val="005825E5"/>
    <w:rsid w:val="006B2EDE"/>
    <w:rsid w:val="00742B8B"/>
    <w:rsid w:val="007D7E81"/>
    <w:rsid w:val="0083596F"/>
    <w:rsid w:val="008E2098"/>
    <w:rsid w:val="00912544"/>
    <w:rsid w:val="00B83FD4"/>
    <w:rsid w:val="00BF1740"/>
    <w:rsid w:val="00C45088"/>
    <w:rsid w:val="00C52717"/>
    <w:rsid w:val="00D17CD5"/>
    <w:rsid w:val="00D70343"/>
    <w:rsid w:val="00E1480B"/>
    <w:rsid w:val="00E40B78"/>
    <w:rsid w:val="00E67156"/>
    <w:rsid w:val="00E93EC0"/>
    <w:rsid w:val="00E9711D"/>
    <w:rsid w:val="00EA1C76"/>
    <w:rsid w:val="00EA3FE4"/>
    <w:rsid w:val="00EB5FC2"/>
    <w:rsid w:val="00F06601"/>
    <w:rsid w:val="00F3337A"/>
    <w:rsid w:val="00F6422D"/>
    <w:rsid w:val="00F75195"/>
    <w:rsid w:val="00F84B98"/>
    <w:rsid w:val="00FA7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88"/>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45088"/>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qFormat/>
    <w:rsid w:val="00C45088"/>
    <w:pPr>
      <w:widowControl/>
      <w:outlineLvl w:val="1"/>
    </w:pPr>
    <w:rPr>
      <w:sz w:val="24"/>
      <w:lang w:val="en-US" w:eastAsia="en-US"/>
    </w:rPr>
  </w:style>
  <w:style w:type="paragraph" w:styleId="Heading4">
    <w:name w:val="heading 4"/>
    <w:basedOn w:val="Normal"/>
    <w:next w:val="Normal"/>
    <w:link w:val="Heading4Char"/>
    <w:qFormat/>
    <w:rsid w:val="00C45088"/>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088"/>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C45088"/>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45088"/>
    <w:rPr>
      <w:rFonts w:ascii="Arial Narrow" w:eastAsia="Times New Roman" w:hAnsi="Arial Narrow" w:cs="Times New Roman"/>
      <w:b/>
      <w:bCs/>
      <w:sz w:val="20"/>
      <w:szCs w:val="24"/>
      <w:lang w:eastAsia="lv-LV"/>
    </w:rPr>
  </w:style>
  <w:style w:type="paragraph" w:styleId="BodyText2">
    <w:name w:val="Body Text 2"/>
    <w:basedOn w:val="Normal"/>
    <w:link w:val="BodyText2Char"/>
    <w:rsid w:val="00C45088"/>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link w:val="BodyText2"/>
    <w:rsid w:val="00C45088"/>
    <w:rPr>
      <w:rFonts w:ascii="Times New Roman" w:eastAsia="Times New Roman" w:hAnsi="Times New Roman" w:cs="Times New Roman"/>
      <w:b/>
      <w:color w:val="000000"/>
      <w:spacing w:val="-1"/>
      <w:sz w:val="24"/>
      <w:szCs w:val="20"/>
      <w:shd w:val="clear" w:color="auto" w:fill="FFFFFF"/>
      <w:lang w:eastAsia="lv-LV"/>
    </w:rPr>
  </w:style>
  <w:style w:type="paragraph" w:styleId="Title">
    <w:name w:val="Title"/>
    <w:basedOn w:val="Normal"/>
    <w:link w:val="TitleChar"/>
    <w:uiPriority w:val="10"/>
    <w:qFormat/>
    <w:rsid w:val="00C45088"/>
    <w:pPr>
      <w:suppressAutoHyphens/>
      <w:autoSpaceDE/>
      <w:autoSpaceDN/>
      <w:adjustRightInd/>
      <w:jc w:val="center"/>
    </w:pPr>
    <w:rPr>
      <w:rFonts w:ascii="Arial Narrow" w:eastAsia="Lucida Sans Unicode" w:hAnsi="Arial Narrow"/>
      <w:b/>
      <w:bCs/>
      <w:sz w:val="28"/>
      <w:szCs w:val="26"/>
    </w:rPr>
  </w:style>
  <w:style w:type="character" w:customStyle="1" w:styleId="TitleChar">
    <w:name w:val="Title Char"/>
    <w:basedOn w:val="DefaultParagraphFont"/>
    <w:link w:val="Title"/>
    <w:uiPriority w:val="10"/>
    <w:rsid w:val="00C45088"/>
    <w:rPr>
      <w:rFonts w:ascii="Arial Narrow" w:eastAsia="Lucida Sans Unicode" w:hAnsi="Arial Narrow" w:cs="Times New Roman"/>
      <w:b/>
      <w:bCs/>
      <w:sz w:val="28"/>
      <w:szCs w:val="26"/>
    </w:rPr>
  </w:style>
  <w:style w:type="paragraph" w:styleId="BodyText">
    <w:name w:val="Body Text"/>
    <w:basedOn w:val="Normal"/>
    <w:link w:val="BodyTextChar"/>
    <w:uiPriority w:val="99"/>
    <w:semiHidden/>
    <w:unhideWhenUsed/>
    <w:rsid w:val="00742B8B"/>
    <w:pPr>
      <w:spacing w:after="120"/>
    </w:pPr>
  </w:style>
  <w:style w:type="character" w:customStyle="1" w:styleId="BodyTextChar">
    <w:name w:val="Body Text Char"/>
    <w:basedOn w:val="DefaultParagraphFont"/>
    <w:link w:val="BodyText"/>
    <w:uiPriority w:val="99"/>
    <w:semiHidden/>
    <w:rsid w:val="00742B8B"/>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E40B78"/>
    <w:pPr>
      <w:tabs>
        <w:tab w:val="center" w:pos="4153"/>
        <w:tab w:val="right" w:pos="8306"/>
      </w:tabs>
    </w:pPr>
  </w:style>
  <w:style w:type="character" w:customStyle="1" w:styleId="HeaderChar">
    <w:name w:val="Header Char"/>
    <w:basedOn w:val="DefaultParagraphFont"/>
    <w:link w:val="Header"/>
    <w:uiPriority w:val="99"/>
    <w:rsid w:val="00E40B7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E40B78"/>
    <w:pPr>
      <w:tabs>
        <w:tab w:val="center" w:pos="4153"/>
        <w:tab w:val="right" w:pos="8306"/>
      </w:tabs>
    </w:pPr>
  </w:style>
  <w:style w:type="character" w:customStyle="1" w:styleId="FooterChar">
    <w:name w:val="Footer Char"/>
    <w:basedOn w:val="DefaultParagraphFont"/>
    <w:link w:val="Footer"/>
    <w:uiPriority w:val="99"/>
    <w:rsid w:val="00E40B78"/>
    <w:rPr>
      <w:rFonts w:ascii="Times New Roman" w:eastAsia="Times New Roman" w:hAnsi="Times New Roman" w:cs="Times New Roman"/>
      <w:sz w:val="20"/>
      <w:szCs w:val="20"/>
      <w:lang w:eastAsia="lv-LV"/>
    </w:rPr>
  </w:style>
  <w:style w:type="paragraph" w:customStyle="1" w:styleId="Default">
    <w:name w:val="Default"/>
    <w:rsid w:val="0083596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Paragraph">
    <w:name w:val="List Paragraph"/>
    <w:basedOn w:val="Normal"/>
    <w:uiPriority w:val="34"/>
    <w:qFormat/>
    <w:rsid w:val="00E97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88"/>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45088"/>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qFormat/>
    <w:rsid w:val="00C45088"/>
    <w:pPr>
      <w:widowControl/>
      <w:outlineLvl w:val="1"/>
    </w:pPr>
    <w:rPr>
      <w:sz w:val="24"/>
      <w:lang w:val="en-US" w:eastAsia="en-US"/>
    </w:rPr>
  </w:style>
  <w:style w:type="paragraph" w:styleId="Heading4">
    <w:name w:val="heading 4"/>
    <w:basedOn w:val="Normal"/>
    <w:next w:val="Normal"/>
    <w:link w:val="Heading4Char"/>
    <w:qFormat/>
    <w:rsid w:val="00C45088"/>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088"/>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C45088"/>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45088"/>
    <w:rPr>
      <w:rFonts w:ascii="Arial Narrow" w:eastAsia="Times New Roman" w:hAnsi="Arial Narrow" w:cs="Times New Roman"/>
      <w:b/>
      <w:bCs/>
      <w:sz w:val="20"/>
      <w:szCs w:val="24"/>
      <w:lang w:eastAsia="lv-LV"/>
    </w:rPr>
  </w:style>
  <w:style w:type="paragraph" w:styleId="BodyText2">
    <w:name w:val="Body Text 2"/>
    <w:basedOn w:val="Normal"/>
    <w:link w:val="BodyText2Char"/>
    <w:rsid w:val="00C45088"/>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link w:val="BodyText2"/>
    <w:rsid w:val="00C45088"/>
    <w:rPr>
      <w:rFonts w:ascii="Times New Roman" w:eastAsia="Times New Roman" w:hAnsi="Times New Roman" w:cs="Times New Roman"/>
      <w:b/>
      <w:color w:val="000000"/>
      <w:spacing w:val="-1"/>
      <w:sz w:val="24"/>
      <w:szCs w:val="20"/>
      <w:shd w:val="clear" w:color="auto" w:fill="FFFFFF"/>
      <w:lang w:eastAsia="lv-LV"/>
    </w:rPr>
  </w:style>
  <w:style w:type="paragraph" w:styleId="Title">
    <w:name w:val="Title"/>
    <w:basedOn w:val="Normal"/>
    <w:link w:val="TitleChar"/>
    <w:uiPriority w:val="10"/>
    <w:qFormat/>
    <w:rsid w:val="00C45088"/>
    <w:pPr>
      <w:suppressAutoHyphens/>
      <w:autoSpaceDE/>
      <w:autoSpaceDN/>
      <w:adjustRightInd/>
      <w:jc w:val="center"/>
    </w:pPr>
    <w:rPr>
      <w:rFonts w:ascii="Arial Narrow" w:eastAsia="Lucida Sans Unicode" w:hAnsi="Arial Narrow"/>
      <w:b/>
      <w:bCs/>
      <w:sz w:val="28"/>
      <w:szCs w:val="26"/>
    </w:rPr>
  </w:style>
  <w:style w:type="character" w:customStyle="1" w:styleId="TitleChar">
    <w:name w:val="Title Char"/>
    <w:basedOn w:val="DefaultParagraphFont"/>
    <w:link w:val="Title"/>
    <w:uiPriority w:val="10"/>
    <w:rsid w:val="00C45088"/>
    <w:rPr>
      <w:rFonts w:ascii="Arial Narrow" w:eastAsia="Lucida Sans Unicode" w:hAnsi="Arial Narrow" w:cs="Times New Roman"/>
      <w:b/>
      <w:bCs/>
      <w:sz w:val="28"/>
      <w:szCs w:val="26"/>
    </w:rPr>
  </w:style>
  <w:style w:type="paragraph" w:styleId="BodyText">
    <w:name w:val="Body Text"/>
    <w:basedOn w:val="Normal"/>
    <w:link w:val="BodyTextChar"/>
    <w:uiPriority w:val="99"/>
    <w:semiHidden/>
    <w:unhideWhenUsed/>
    <w:rsid w:val="00742B8B"/>
    <w:pPr>
      <w:spacing w:after="120"/>
    </w:pPr>
  </w:style>
  <w:style w:type="character" w:customStyle="1" w:styleId="BodyTextChar">
    <w:name w:val="Body Text Char"/>
    <w:basedOn w:val="DefaultParagraphFont"/>
    <w:link w:val="BodyText"/>
    <w:uiPriority w:val="99"/>
    <w:semiHidden/>
    <w:rsid w:val="00742B8B"/>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E40B78"/>
    <w:pPr>
      <w:tabs>
        <w:tab w:val="center" w:pos="4153"/>
        <w:tab w:val="right" w:pos="8306"/>
      </w:tabs>
    </w:pPr>
  </w:style>
  <w:style w:type="character" w:customStyle="1" w:styleId="HeaderChar">
    <w:name w:val="Header Char"/>
    <w:basedOn w:val="DefaultParagraphFont"/>
    <w:link w:val="Header"/>
    <w:uiPriority w:val="99"/>
    <w:rsid w:val="00E40B7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E40B78"/>
    <w:pPr>
      <w:tabs>
        <w:tab w:val="center" w:pos="4153"/>
        <w:tab w:val="right" w:pos="8306"/>
      </w:tabs>
    </w:pPr>
  </w:style>
  <w:style w:type="character" w:customStyle="1" w:styleId="FooterChar">
    <w:name w:val="Footer Char"/>
    <w:basedOn w:val="DefaultParagraphFont"/>
    <w:link w:val="Footer"/>
    <w:uiPriority w:val="99"/>
    <w:rsid w:val="00E40B78"/>
    <w:rPr>
      <w:rFonts w:ascii="Times New Roman" w:eastAsia="Times New Roman" w:hAnsi="Times New Roman" w:cs="Times New Roman"/>
      <w:sz w:val="20"/>
      <w:szCs w:val="20"/>
      <w:lang w:eastAsia="lv-LV"/>
    </w:rPr>
  </w:style>
  <w:style w:type="paragraph" w:customStyle="1" w:styleId="Default">
    <w:name w:val="Default"/>
    <w:rsid w:val="0083596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Paragraph">
    <w:name w:val="List Paragraph"/>
    <w:basedOn w:val="Normal"/>
    <w:uiPriority w:val="34"/>
    <w:qFormat/>
    <w:rsid w:val="00E9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cp:lastModifiedBy>
  <cp:revision>2</cp:revision>
  <cp:lastPrinted>2014-02-18T09:05:00Z</cp:lastPrinted>
  <dcterms:created xsi:type="dcterms:W3CDTF">2016-03-18T08:36:00Z</dcterms:created>
  <dcterms:modified xsi:type="dcterms:W3CDTF">2016-03-18T08:36:00Z</dcterms:modified>
</cp:coreProperties>
</file>