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D06" w:rsidRDefault="00B30D06" w:rsidP="00860E8B">
      <w:pPr>
        <w:pStyle w:val="Heading2"/>
        <w:numPr>
          <w:ilvl w:val="0"/>
          <w:numId w:val="0"/>
        </w:numPr>
        <w:tabs>
          <w:tab w:val="left" w:pos="720"/>
        </w:tabs>
        <w:spacing w:before="0" w:after="0"/>
        <w:ind w:left="576" w:hanging="576"/>
        <w:jc w:val="center"/>
        <w:rPr>
          <w:sz w:val="22"/>
          <w:szCs w:val="22"/>
          <w:lang w:val="lv-LV"/>
        </w:rPr>
      </w:pPr>
      <w:bookmarkStart w:id="0" w:name="_GoBack"/>
      <w:bookmarkEnd w:id="0"/>
    </w:p>
    <w:p w:rsidR="00B30D06" w:rsidRPr="00B30D06" w:rsidRDefault="00B30D06" w:rsidP="00B30D06">
      <w:pPr>
        <w:jc w:val="right"/>
        <w:rPr>
          <w:smallCaps/>
          <w:color w:val="000000"/>
          <w:sz w:val="24"/>
          <w:szCs w:val="24"/>
          <w:lang w:val="lv-LV" w:eastAsia="x-none"/>
        </w:rPr>
      </w:pPr>
      <w:r w:rsidRPr="00B30D06">
        <w:rPr>
          <w:smallCaps/>
          <w:color w:val="000000"/>
          <w:sz w:val="24"/>
          <w:szCs w:val="24"/>
          <w:lang w:val="lv-LV" w:eastAsia="x-none"/>
        </w:rPr>
        <w:t>Pasūtītāja līguma Nr._____________</w:t>
      </w:r>
    </w:p>
    <w:p w:rsidR="00B30D06" w:rsidRPr="0069193D" w:rsidRDefault="00B30D06" w:rsidP="0069193D">
      <w:pPr>
        <w:jc w:val="right"/>
        <w:rPr>
          <w:smallCaps/>
          <w:color w:val="000000"/>
          <w:sz w:val="24"/>
          <w:szCs w:val="24"/>
          <w:lang w:val="lv-LV" w:eastAsia="x-none"/>
        </w:rPr>
      </w:pPr>
      <w:r w:rsidRPr="00B30D06">
        <w:rPr>
          <w:smallCaps/>
          <w:color w:val="000000"/>
          <w:sz w:val="24"/>
          <w:szCs w:val="24"/>
          <w:lang w:val="lv-LV" w:eastAsia="x-none"/>
        </w:rPr>
        <w:t>Izpildītāja līguma Nr._____________</w:t>
      </w:r>
    </w:p>
    <w:p w:rsidR="00B30D06" w:rsidRDefault="00B30D06" w:rsidP="00860E8B">
      <w:pPr>
        <w:pStyle w:val="Heading2"/>
        <w:numPr>
          <w:ilvl w:val="0"/>
          <w:numId w:val="0"/>
        </w:numPr>
        <w:tabs>
          <w:tab w:val="left" w:pos="720"/>
        </w:tabs>
        <w:spacing w:before="0" w:after="0"/>
        <w:ind w:left="576" w:hanging="576"/>
        <w:jc w:val="center"/>
        <w:rPr>
          <w:sz w:val="22"/>
          <w:szCs w:val="22"/>
          <w:lang w:val="lv-LV"/>
        </w:rPr>
      </w:pPr>
    </w:p>
    <w:p w:rsidR="00860E8B" w:rsidRPr="0079259B" w:rsidRDefault="0079259B" w:rsidP="00860E8B">
      <w:pPr>
        <w:pStyle w:val="Heading2"/>
        <w:numPr>
          <w:ilvl w:val="0"/>
          <w:numId w:val="0"/>
        </w:numPr>
        <w:tabs>
          <w:tab w:val="left" w:pos="720"/>
        </w:tabs>
        <w:spacing w:before="0" w:after="0"/>
        <w:ind w:left="576" w:hanging="576"/>
        <w:jc w:val="center"/>
        <w:rPr>
          <w:sz w:val="22"/>
          <w:szCs w:val="22"/>
          <w:lang w:val="lv-LV"/>
        </w:rPr>
      </w:pPr>
      <w:r w:rsidRPr="0079259B">
        <w:rPr>
          <w:sz w:val="22"/>
          <w:szCs w:val="22"/>
          <w:lang w:val="lv-LV"/>
        </w:rPr>
        <w:t>Iepirkuma l</w:t>
      </w:r>
      <w:r w:rsidR="00860E8B" w:rsidRPr="0079259B">
        <w:rPr>
          <w:sz w:val="22"/>
          <w:szCs w:val="22"/>
          <w:lang w:val="lv-LV"/>
        </w:rPr>
        <w:t>īgums</w:t>
      </w:r>
    </w:p>
    <w:p w:rsidR="00860E8B" w:rsidRPr="0079259B" w:rsidRDefault="00860E8B" w:rsidP="00860E8B">
      <w:pPr>
        <w:jc w:val="center"/>
        <w:rPr>
          <w:b/>
          <w:sz w:val="22"/>
          <w:szCs w:val="22"/>
          <w:lang w:val="lv-LV"/>
        </w:rPr>
      </w:pPr>
      <w:r w:rsidRPr="0079259B">
        <w:rPr>
          <w:b/>
          <w:sz w:val="22"/>
          <w:szCs w:val="22"/>
          <w:lang w:val="lv-LV"/>
        </w:rPr>
        <w:t xml:space="preserve">par </w:t>
      </w:r>
      <w:r w:rsidR="0079259B" w:rsidRPr="0079259B">
        <w:rPr>
          <w:b/>
          <w:sz w:val="22"/>
          <w:szCs w:val="22"/>
          <w:lang w:val="lv-LV"/>
        </w:rPr>
        <w:t>liftu tehnisko apkopi un remontu</w:t>
      </w:r>
    </w:p>
    <w:p w:rsidR="00860E8B" w:rsidRPr="000D2557" w:rsidRDefault="00860E8B" w:rsidP="00860E8B">
      <w:pPr>
        <w:jc w:val="center"/>
        <w:rPr>
          <w:rFonts w:ascii="Calibri" w:hAnsi="Calibri"/>
          <w:b/>
          <w:sz w:val="22"/>
          <w:szCs w:val="22"/>
          <w:lang w:val="lv-LV"/>
        </w:rPr>
      </w:pPr>
    </w:p>
    <w:p w:rsidR="00860E8B" w:rsidRPr="0079259B" w:rsidRDefault="0079259B" w:rsidP="00860E8B">
      <w:pPr>
        <w:pStyle w:val="Title"/>
        <w:jc w:val="left"/>
        <w:rPr>
          <w:b w:val="0"/>
          <w:sz w:val="22"/>
          <w:szCs w:val="22"/>
          <w:lang w:val="lv-LV"/>
        </w:rPr>
      </w:pPr>
      <w:r w:rsidRPr="0079259B">
        <w:rPr>
          <w:b w:val="0"/>
          <w:sz w:val="22"/>
          <w:szCs w:val="22"/>
          <w:lang w:val="lv-LV"/>
        </w:rPr>
        <w:t>Rīgā</w:t>
      </w:r>
      <w:r w:rsidR="00860E8B" w:rsidRPr="0079259B">
        <w:rPr>
          <w:b w:val="0"/>
          <w:sz w:val="22"/>
          <w:szCs w:val="22"/>
          <w:lang w:val="lv-LV"/>
        </w:rPr>
        <w:t>,</w:t>
      </w:r>
      <w:r w:rsidR="00860E8B" w:rsidRPr="0079259B">
        <w:rPr>
          <w:b w:val="0"/>
          <w:sz w:val="22"/>
          <w:szCs w:val="22"/>
          <w:lang w:val="lv-LV"/>
        </w:rPr>
        <w:tab/>
      </w:r>
      <w:r w:rsidR="00860E8B" w:rsidRPr="0079259B">
        <w:rPr>
          <w:b w:val="0"/>
          <w:sz w:val="22"/>
          <w:szCs w:val="22"/>
          <w:lang w:val="lv-LV"/>
        </w:rPr>
        <w:tab/>
      </w:r>
      <w:r w:rsidR="00860E8B" w:rsidRPr="0079259B">
        <w:rPr>
          <w:b w:val="0"/>
          <w:sz w:val="22"/>
          <w:szCs w:val="22"/>
          <w:lang w:val="lv-LV"/>
        </w:rPr>
        <w:tab/>
      </w:r>
      <w:r w:rsidR="00860E8B" w:rsidRPr="0079259B">
        <w:rPr>
          <w:b w:val="0"/>
          <w:sz w:val="22"/>
          <w:szCs w:val="22"/>
          <w:lang w:val="lv-LV"/>
        </w:rPr>
        <w:tab/>
      </w:r>
      <w:r w:rsidR="00860E8B" w:rsidRPr="0079259B">
        <w:rPr>
          <w:b w:val="0"/>
          <w:sz w:val="22"/>
          <w:szCs w:val="22"/>
          <w:lang w:val="lv-LV"/>
        </w:rPr>
        <w:tab/>
      </w:r>
      <w:r w:rsidR="00860E8B" w:rsidRPr="0079259B">
        <w:rPr>
          <w:b w:val="0"/>
          <w:sz w:val="22"/>
          <w:szCs w:val="22"/>
          <w:lang w:val="lv-LV"/>
        </w:rPr>
        <w:tab/>
      </w:r>
      <w:r w:rsidR="00860E8B" w:rsidRPr="0079259B">
        <w:rPr>
          <w:b w:val="0"/>
          <w:sz w:val="22"/>
          <w:szCs w:val="22"/>
          <w:lang w:val="lv-LV"/>
        </w:rPr>
        <w:tab/>
      </w:r>
      <w:r w:rsidR="00860E8B" w:rsidRPr="0079259B">
        <w:rPr>
          <w:b w:val="0"/>
          <w:sz w:val="22"/>
          <w:szCs w:val="22"/>
          <w:lang w:val="lv-LV"/>
        </w:rPr>
        <w:tab/>
      </w:r>
      <w:r w:rsidR="00860E8B" w:rsidRPr="0079259B">
        <w:rPr>
          <w:b w:val="0"/>
          <w:sz w:val="22"/>
          <w:szCs w:val="22"/>
          <w:lang w:val="lv-LV"/>
        </w:rPr>
        <w:tab/>
      </w:r>
      <w:proofErr w:type="gramStart"/>
      <w:r>
        <w:rPr>
          <w:b w:val="0"/>
          <w:sz w:val="22"/>
          <w:szCs w:val="22"/>
          <w:lang w:val="lv-LV"/>
        </w:rPr>
        <w:t xml:space="preserve">               </w:t>
      </w:r>
      <w:proofErr w:type="gramEnd"/>
      <w:r w:rsidR="00860E8B" w:rsidRPr="0079259B">
        <w:rPr>
          <w:b w:val="0"/>
          <w:sz w:val="22"/>
          <w:szCs w:val="22"/>
          <w:lang w:val="lv-LV"/>
        </w:rPr>
        <w:t>201</w:t>
      </w:r>
      <w:r w:rsidR="00B30D06">
        <w:rPr>
          <w:b w:val="0"/>
          <w:sz w:val="22"/>
          <w:szCs w:val="22"/>
          <w:lang w:val="lv-LV"/>
        </w:rPr>
        <w:t>6</w:t>
      </w:r>
      <w:r w:rsidR="00860E8B" w:rsidRPr="0079259B">
        <w:rPr>
          <w:b w:val="0"/>
          <w:sz w:val="22"/>
          <w:szCs w:val="22"/>
          <w:lang w:val="lv-LV"/>
        </w:rPr>
        <w:t xml:space="preserve">.gada </w:t>
      </w:r>
      <w:r w:rsidR="00B30D06">
        <w:rPr>
          <w:b w:val="0"/>
          <w:sz w:val="22"/>
          <w:szCs w:val="22"/>
          <w:lang w:val="lv-LV"/>
        </w:rPr>
        <w:t>__</w:t>
      </w:r>
      <w:r>
        <w:rPr>
          <w:b w:val="0"/>
          <w:sz w:val="22"/>
          <w:szCs w:val="22"/>
          <w:lang w:val="lv-LV"/>
        </w:rPr>
        <w:t>.februārī</w:t>
      </w:r>
    </w:p>
    <w:p w:rsidR="0079259B" w:rsidRPr="0079259B" w:rsidRDefault="0079259B" w:rsidP="00860E8B">
      <w:pPr>
        <w:pStyle w:val="Title"/>
        <w:jc w:val="left"/>
        <w:rPr>
          <w:b w:val="0"/>
          <w:sz w:val="22"/>
          <w:szCs w:val="22"/>
          <w:lang w:val="lv-LV"/>
        </w:rPr>
      </w:pPr>
    </w:p>
    <w:p w:rsidR="0079259B" w:rsidRPr="0079259B" w:rsidRDefault="00B30D06" w:rsidP="0079259B">
      <w:pPr>
        <w:pStyle w:val="BodyText"/>
        <w:jc w:val="both"/>
        <w:rPr>
          <w:sz w:val="22"/>
          <w:szCs w:val="22"/>
        </w:rPr>
      </w:pPr>
      <w:r>
        <w:rPr>
          <w:b/>
          <w:sz w:val="22"/>
          <w:szCs w:val="22"/>
        </w:rPr>
        <w:t xml:space="preserve">SIA „Rīgas </w:t>
      </w:r>
      <w:r w:rsidR="0079259B" w:rsidRPr="0079259B">
        <w:rPr>
          <w:b/>
          <w:sz w:val="22"/>
          <w:szCs w:val="22"/>
        </w:rPr>
        <w:t>1. slimnīca”</w:t>
      </w:r>
      <w:r w:rsidR="0079259B" w:rsidRPr="0079259B">
        <w:rPr>
          <w:sz w:val="22"/>
          <w:szCs w:val="22"/>
        </w:rPr>
        <w:t>, vienotai</w:t>
      </w:r>
      <w:r>
        <w:rPr>
          <w:sz w:val="22"/>
          <w:szCs w:val="22"/>
        </w:rPr>
        <w:t xml:space="preserve">s reģistrācijas Nr.40003439279, juridiskā adrese Bruņinieku </w:t>
      </w:r>
      <w:r w:rsidR="0079259B" w:rsidRPr="0079259B">
        <w:rPr>
          <w:sz w:val="22"/>
          <w:szCs w:val="22"/>
        </w:rPr>
        <w:t>ielā 5</w:t>
      </w:r>
      <w:r>
        <w:rPr>
          <w:sz w:val="22"/>
          <w:szCs w:val="22"/>
        </w:rPr>
        <w:t>,</w:t>
      </w:r>
      <w:r w:rsidR="0079259B" w:rsidRPr="0079259B">
        <w:rPr>
          <w:sz w:val="22"/>
          <w:szCs w:val="22"/>
        </w:rPr>
        <w:t xml:space="preserve"> Rīgā LV-1001 tās valdes priekšsēdētāja Andreja Pavāra personā, </w:t>
      </w:r>
      <w:r w:rsidRPr="00B30D06">
        <w:rPr>
          <w:sz w:val="22"/>
          <w:szCs w:val="22"/>
        </w:rPr>
        <w:t>kurš rīkojas saskaņā ar Statūtiem un 2016.gada 21.janvāra pilnvaru Nr. 1-85</w:t>
      </w:r>
      <w:r w:rsidR="0079259B" w:rsidRPr="0079259B">
        <w:rPr>
          <w:sz w:val="22"/>
          <w:szCs w:val="22"/>
        </w:rPr>
        <w:t>, turpmāk tekstā saukts – “Pasūtītājs”, no vienas puses, un</w:t>
      </w:r>
    </w:p>
    <w:p w:rsidR="0079259B" w:rsidRPr="0079259B" w:rsidRDefault="0079259B" w:rsidP="0079259B">
      <w:pPr>
        <w:pStyle w:val="BodyText"/>
        <w:jc w:val="both"/>
        <w:rPr>
          <w:b/>
          <w:bCs/>
          <w:sz w:val="22"/>
          <w:szCs w:val="22"/>
        </w:rPr>
      </w:pPr>
    </w:p>
    <w:p w:rsidR="0079259B" w:rsidRPr="0079259B" w:rsidRDefault="0079259B" w:rsidP="0079259B">
      <w:pPr>
        <w:jc w:val="both"/>
        <w:rPr>
          <w:sz w:val="22"/>
          <w:szCs w:val="22"/>
          <w:lang w:val="lv-LV"/>
        </w:rPr>
      </w:pPr>
      <w:r w:rsidRPr="0079259B">
        <w:rPr>
          <w:b/>
          <w:bCs/>
          <w:sz w:val="22"/>
          <w:szCs w:val="22"/>
          <w:lang w:val="lv-LV"/>
        </w:rPr>
        <w:t>SIA „</w:t>
      </w:r>
      <w:r w:rsidRPr="0079259B">
        <w:rPr>
          <w:b/>
          <w:sz w:val="22"/>
          <w:szCs w:val="22"/>
          <w:lang w:val="lv-LV"/>
        </w:rPr>
        <w:t>Montāžas-remontu firma "LIFTS””</w:t>
      </w:r>
      <w:r w:rsidRPr="0079259B">
        <w:rPr>
          <w:sz w:val="22"/>
          <w:szCs w:val="22"/>
          <w:lang w:val="lv-LV"/>
        </w:rPr>
        <w:t xml:space="preserve">, vienotais reģistrācijas Nr.40103023317, juridiskā adrese Skolas ielā 401B, Rīgā, LV-1010, tās valdes locekļa Imanta Meijera personā, turpmāk tekstā saukts – “Izpildītājs”, no otras puses, abi kopā saukti Puses, apzinādamies savas darbības juridisko nozīmi un sekas, kā arī būdamas neviena nepiespiestas, bez maldības, viltus un spaidiem, vadoties pēc Latvijas Republikā spēkā esošajiem normatīviem aktiem, saskaņā ar LR “Publisko iepirkumu likumu” un pamatojieties uz iepirkuma “Par </w:t>
      </w:r>
      <w:r>
        <w:rPr>
          <w:sz w:val="22"/>
          <w:szCs w:val="22"/>
          <w:lang w:val="lv-LV"/>
        </w:rPr>
        <w:t>liftu tehnisko apkopi un remontu</w:t>
      </w:r>
      <w:r w:rsidRPr="0079259B">
        <w:rPr>
          <w:sz w:val="22"/>
          <w:szCs w:val="22"/>
          <w:lang w:val="lv-LV"/>
        </w:rPr>
        <w:t>” (ID Nr. R1S 201</w:t>
      </w:r>
      <w:r w:rsidR="00AB0DEA">
        <w:rPr>
          <w:sz w:val="22"/>
          <w:szCs w:val="22"/>
          <w:lang w:val="lv-LV"/>
        </w:rPr>
        <w:t>6</w:t>
      </w:r>
      <w:r w:rsidRPr="0079259B">
        <w:rPr>
          <w:sz w:val="22"/>
          <w:szCs w:val="22"/>
          <w:lang w:val="lv-LV"/>
        </w:rPr>
        <w:t>/</w:t>
      </w:r>
      <w:r w:rsidR="00AB0DEA">
        <w:rPr>
          <w:sz w:val="22"/>
          <w:szCs w:val="22"/>
          <w:lang w:val="lv-LV"/>
        </w:rPr>
        <w:t>4</w:t>
      </w:r>
      <w:r w:rsidRPr="0079259B">
        <w:rPr>
          <w:sz w:val="22"/>
          <w:szCs w:val="22"/>
          <w:lang w:val="lv-LV"/>
        </w:rPr>
        <w:t xml:space="preserve">) </w:t>
      </w:r>
      <w:r w:rsidRPr="0079259B">
        <w:rPr>
          <w:spacing w:val="-8"/>
          <w:sz w:val="22"/>
          <w:szCs w:val="22"/>
          <w:lang w:val="lv-LV"/>
        </w:rPr>
        <w:t xml:space="preserve">nosacījumiem un </w:t>
      </w:r>
      <w:r w:rsidRPr="0079259B">
        <w:rPr>
          <w:sz w:val="22"/>
          <w:szCs w:val="22"/>
          <w:lang w:val="lv-LV"/>
        </w:rPr>
        <w:t>rezultātiem, noslēdz sekojošu līgumu:</w:t>
      </w:r>
    </w:p>
    <w:p w:rsidR="00860E8B" w:rsidRPr="0079259B" w:rsidRDefault="00860E8B" w:rsidP="00860E8B">
      <w:pPr>
        <w:jc w:val="both"/>
        <w:rPr>
          <w:sz w:val="22"/>
          <w:szCs w:val="22"/>
          <w:lang w:val="lv-LV"/>
        </w:rPr>
      </w:pPr>
    </w:p>
    <w:p w:rsidR="00860E8B" w:rsidRPr="0079259B" w:rsidRDefault="00860E8B" w:rsidP="00860E8B">
      <w:pPr>
        <w:jc w:val="both"/>
        <w:rPr>
          <w:sz w:val="22"/>
          <w:szCs w:val="22"/>
          <w:lang w:val="lv-LV"/>
        </w:rPr>
      </w:pPr>
    </w:p>
    <w:p w:rsidR="00860E8B" w:rsidRPr="0079259B" w:rsidRDefault="00860E8B" w:rsidP="00860E8B">
      <w:pPr>
        <w:numPr>
          <w:ilvl w:val="0"/>
          <w:numId w:val="2"/>
        </w:numPr>
        <w:shd w:val="clear" w:color="auto" w:fill="FFFFFF"/>
        <w:jc w:val="center"/>
        <w:rPr>
          <w:b/>
          <w:sz w:val="22"/>
          <w:szCs w:val="22"/>
          <w:lang w:val="lv-LV"/>
        </w:rPr>
      </w:pPr>
      <w:r w:rsidRPr="0079259B">
        <w:rPr>
          <w:b/>
          <w:noProof/>
          <w:sz w:val="22"/>
          <w:szCs w:val="22"/>
          <w:lang w:val="lv-LV"/>
        </w:rPr>
        <w:t>Līguma priekšmets</w:t>
      </w:r>
    </w:p>
    <w:p w:rsidR="00860E8B" w:rsidRPr="0079259B" w:rsidRDefault="00860E8B" w:rsidP="00860E8B">
      <w:pPr>
        <w:numPr>
          <w:ilvl w:val="1"/>
          <w:numId w:val="2"/>
        </w:numPr>
        <w:shd w:val="clear" w:color="auto" w:fill="FFFFFF"/>
        <w:jc w:val="both"/>
        <w:rPr>
          <w:sz w:val="22"/>
          <w:szCs w:val="22"/>
          <w:lang w:val="lv-LV"/>
        </w:rPr>
      </w:pPr>
      <w:r w:rsidRPr="0079259B">
        <w:rPr>
          <w:noProof/>
          <w:sz w:val="22"/>
          <w:szCs w:val="22"/>
          <w:lang w:val="lv-LV"/>
        </w:rPr>
        <w:t>Pasūtītājs uzdod un Izpildītājs apņemas ar savu darbaspēku un tehniskajiem līdzekļiem veikt Līguma 1.pielikumā norādīto</w:t>
      </w:r>
      <w:r w:rsidRPr="0079259B">
        <w:rPr>
          <w:spacing w:val="3"/>
          <w:sz w:val="22"/>
          <w:szCs w:val="22"/>
          <w:lang w:val="lv-LV"/>
        </w:rPr>
        <w:t xml:space="preserve"> lifta (-u) tehnisko apkalpošanu, remontdarbus (turpmāk – „Pakalpojums”) un l</w:t>
      </w:r>
      <w:r w:rsidRPr="0079259B">
        <w:rPr>
          <w:noProof/>
          <w:sz w:val="22"/>
          <w:szCs w:val="22"/>
          <w:lang w:val="lv-LV"/>
        </w:rPr>
        <w:t>iftu rezerves daļu (turpmāk – „Prece”) piegādi</w:t>
      </w:r>
      <w:r w:rsidRPr="0079259B">
        <w:rPr>
          <w:spacing w:val="3"/>
          <w:sz w:val="22"/>
          <w:szCs w:val="22"/>
          <w:lang w:val="lv-LV"/>
        </w:rPr>
        <w:t xml:space="preserve"> </w:t>
      </w:r>
      <w:r w:rsidRPr="0079259B">
        <w:rPr>
          <w:noProof/>
          <w:sz w:val="22"/>
          <w:szCs w:val="22"/>
          <w:lang w:val="lv-LV"/>
        </w:rPr>
        <w:t xml:space="preserve">saskaņā ar </w:t>
      </w:r>
      <w:smartTag w:uri="schemas-tilde-lv/tildestengine" w:element="veidnes">
        <w:smartTagPr>
          <w:attr w:name="baseform" w:val="līgum|s"/>
          <w:attr w:name="id" w:val="-1"/>
          <w:attr w:name="text" w:val="Līguma"/>
        </w:smartTagPr>
        <w:r w:rsidRPr="0079259B">
          <w:rPr>
            <w:noProof/>
            <w:sz w:val="22"/>
            <w:szCs w:val="22"/>
            <w:lang w:val="lv-LV"/>
          </w:rPr>
          <w:t>Līguma</w:t>
        </w:r>
      </w:smartTag>
      <w:r w:rsidRPr="0079259B">
        <w:rPr>
          <w:noProof/>
          <w:sz w:val="22"/>
          <w:szCs w:val="22"/>
          <w:lang w:val="lv-LV"/>
        </w:rPr>
        <w:t xml:space="preserve"> 1.pielikumu „Tehniskā specifikācija” un liftu tehniskajā dokumentācijā noteiktajām prasībām.</w:t>
      </w:r>
    </w:p>
    <w:p w:rsidR="00860E8B" w:rsidRPr="0079259B" w:rsidRDefault="00860E8B" w:rsidP="00860E8B">
      <w:pPr>
        <w:numPr>
          <w:ilvl w:val="1"/>
          <w:numId w:val="2"/>
        </w:numPr>
        <w:shd w:val="clear" w:color="auto" w:fill="FFFFFF"/>
        <w:jc w:val="both"/>
        <w:rPr>
          <w:sz w:val="22"/>
          <w:szCs w:val="22"/>
          <w:lang w:val="lv-LV"/>
        </w:rPr>
      </w:pPr>
      <w:r w:rsidRPr="0079259B">
        <w:rPr>
          <w:sz w:val="22"/>
          <w:szCs w:val="22"/>
          <w:lang w:val="lv-LV"/>
        </w:rPr>
        <w:t xml:space="preserve">Pakalpojuma un preču specifikācija noteikta šī līguma 1.pielikumā un atbilst izpildītāja iesniegtajam piedāvājumam iepirkumā ar ID nr. </w:t>
      </w:r>
      <w:r w:rsidR="001B73C5">
        <w:rPr>
          <w:sz w:val="22"/>
          <w:szCs w:val="22"/>
          <w:lang w:val="lv-LV"/>
        </w:rPr>
        <w:t>R1S 201</w:t>
      </w:r>
      <w:r w:rsidR="00BC0059">
        <w:rPr>
          <w:sz w:val="22"/>
          <w:szCs w:val="22"/>
          <w:lang w:val="lv-LV"/>
        </w:rPr>
        <w:t>6/4</w:t>
      </w:r>
      <w:r w:rsidRPr="0079259B">
        <w:rPr>
          <w:sz w:val="22"/>
          <w:szCs w:val="22"/>
          <w:lang w:val="lv-LV"/>
        </w:rPr>
        <w:t>.</w:t>
      </w:r>
    </w:p>
    <w:p w:rsidR="00860E8B" w:rsidRPr="0079259B" w:rsidRDefault="00860E8B" w:rsidP="00860E8B">
      <w:pPr>
        <w:shd w:val="clear" w:color="auto" w:fill="FFFFFF"/>
        <w:ind w:left="992"/>
        <w:jc w:val="both"/>
        <w:rPr>
          <w:sz w:val="22"/>
          <w:szCs w:val="22"/>
          <w:lang w:val="lv-LV"/>
        </w:rPr>
      </w:pPr>
    </w:p>
    <w:p w:rsidR="00860E8B" w:rsidRPr="0079259B" w:rsidRDefault="00860E8B" w:rsidP="00860E8B">
      <w:pPr>
        <w:numPr>
          <w:ilvl w:val="0"/>
          <w:numId w:val="2"/>
        </w:numPr>
        <w:shd w:val="clear" w:color="auto" w:fill="FFFFFF"/>
        <w:jc w:val="center"/>
        <w:rPr>
          <w:b/>
          <w:sz w:val="22"/>
          <w:szCs w:val="22"/>
          <w:lang w:val="lv-LV"/>
        </w:rPr>
      </w:pPr>
      <w:smartTag w:uri="schemas-tilde-lv/tildestengine" w:element="veidnes">
        <w:smartTagPr>
          <w:attr w:name="baseform" w:val="līgum|s"/>
          <w:attr w:name="id" w:val="-1"/>
          <w:attr w:name="text" w:val="Līguma"/>
        </w:smartTagPr>
        <w:r w:rsidRPr="0079259B">
          <w:rPr>
            <w:b/>
            <w:noProof/>
            <w:sz w:val="22"/>
            <w:szCs w:val="22"/>
            <w:lang w:val="lv-LV"/>
          </w:rPr>
          <w:t>Līguma</w:t>
        </w:r>
      </w:smartTag>
      <w:r w:rsidRPr="0079259B">
        <w:rPr>
          <w:b/>
          <w:noProof/>
          <w:sz w:val="22"/>
          <w:szCs w:val="22"/>
          <w:lang w:val="lv-LV"/>
        </w:rPr>
        <w:t xml:space="preserve"> summa un norēķinu kārtība</w:t>
      </w:r>
    </w:p>
    <w:p w:rsidR="00860E8B" w:rsidRPr="0079259B" w:rsidRDefault="00860E8B" w:rsidP="0031769B">
      <w:pPr>
        <w:numPr>
          <w:ilvl w:val="1"/>
          <w:numId w:val="2"/>
        </w:numPr>
        <w:shd w:val="clear" w:color="auto" w:fill="FFFFFF"/>
        <w:jc w:val="both"/>
        <w:rPr>
          <w:sz w:val="22"/>
          <w:szCs w:val="22"/>
          <w:lang w:val="lv-LV"/>
        </w:rPr>
      </w:pPr>
      <w:r w:rsidRPr="0079259B">
        <w:rPr>
          <w:noProof/>
          <w:sz w:val="22"/>
          <w:szCs w:val="22"/>
          <w:lang w:val="lv-LV"/>
        </w:rPr>
        <w:t xml:space="preserve">Līguma summa bez </w:t>
      </w:r>
      <w:r w:rsidR="0079259B">
        <w:rPr>
          <w:noProof/>
          <w:sz w:val="22"/>
          <w:szCs w:val="22"/>
          <w:lang w:val="lv-LV"/>
        </w:rPr>
        <w:t>PVN</w:t>
      </w:r>
      <w:r w:rsidRPr="0079259B">
        <w:rPr>
          <w:noProof/>
          <w:sz w:val="22"/>
          <w:szCs w:val="22"/>
          <w:lang w:val="lv-LV"/>
        </w:rPr>
        <w:t xml:space="preserve"> tiek noteikta </w:t>
      </w:r>
      <w:r w:rsidR="00C769A7">
        <w:rPr>
          <w:noProof/>
          <w:sz w:val="22"/>
          <w:szCs w:val="22"/>
          <w:lang w:val="lv-LV"/>
        </w:rPr>
        <w:t>līdz</w:t>
      </w:r>
      <w:r w:rsidR="00BF57D1">
        <w:rPr>
          <w:noProof/>
          <w:sz w:val="22"/>
          <w:szCs w:val="22"/>
          <w:lang w:val="lv-LV"/>
        </w:rPr>
        <w:t xml:space="preserve"> EUR</w:t>
      </w:r>
      <w:r w:rsidR="00C769A7">
        <w:rPr>
          <w:noProof/>
          <w:sz w:val="22"/>
          <w:szCs w:val="22"/>
          <w:lang w:val="lv-LV"/>
        </w:rPr>
        <w:t xml:space="preserve"> </w:t>
      </w:r>
      <w:r w:rsidR="00BF57D1" w:rsidRPr="00BF57D1">
        <w:rPr>
          <w:noProof/>
          <w:sz w:val="22"/>
          <w:szCs w:val="22"/>
          <w:lang w:val="lv-LV"/>
        </w:rPr>
        <w:t xml:space="preserve">9564.48 </w:t>
      </w:r>
      <w:r w:rsidR="001B73C5">
        <w:rPr>
          <w:noProof/>
          <w:sz w:val="22"/>
          <w:szCs w:val="22"/>
          <w:lang w:val="lv-LV"/>
        </w:rPr>
        <w:t>(</w:t>
      </w:r>
      <w:r w:rsidR="0031769B">
        <w:rPr>
          <w:noProof/>
          <w:sz w:val="22"/>
          <w:szCs w:val="22"/>
          <w:lang w:val="lv-LV"/>
        </w:rPr>
        <w:t xml:space="preserve">deviņi </w:t>
      </w:r>
      <w:r w:rsidR="001B73C5">
        <w:rPr>
          <w:noProof/>
          <w:sz w:val="22"/>
          <w:szCs w:val="22"/>
          <w:lang w:val="lv-LV"/>
        </w:rPr>
        <w:t xml:space="preserve">tūkstoši </w:t>
      </w:r>
      <w:r w:rsidR="0031769B">
        <w:rPr>
          <w:noProof/>
          <w:sz w:val="22"/>
          <w:szCs w:val="22"/>
          <w:lang w:val="lv-LV"/>
        </w:rPr>
        <w:t>pieci</w:t>
      </w:r>
      <w:r w:rsidR="00C769A7">
        <w:rPr>
          <w:noProof/>
          <w:sz w:val="22"/>
          <w:szCs w:val="22"/>
          <w:lang w:val="lv-LV"/>
        </w:rPr>
        <w:t xml:space="preserve"> simti </w:t>
      </w:r>
      <w:r w:rsidR="0031769B">
        <w:rPr>
          <w:noProof/>
          <w:sz w:val="22"/>
          <w:szCs w:val="22"/>
          <w:lang w:val="lv-LV"/>
        </w:rPr>
        <w:t xml:space="preserve">sešdesmit četri </w:t>
      </w:r>
      <w:r w:rsidR="00C769A7" w:rsidRPr="0031769B">
        <w:rPr>
          <w:i/>
          <w:noProof/>
          <w:sz w:val="22"/>
          <w:szCs w:val="22"/>
          <w:lang w:val="lv-LV"/>
        </w:rPr>
        <w:t>euro</w:t>
      </w:r>
      <w:r w:rsidR="00C769A7">
        <w:rPr>
          <w:noProof/>
          <w:sz w:val="22"/>
          <w:szCs w:val="22"/>
          <w:lang w:val="lv-LV"/>
        </w:rPr>
        <w:t xml:space="preserve"> un </w:t>
      </w:r>
      <w:r w:rsidR="0031769B">
        <w:rPr>
          <w:noProof/>
          <w:sz w:val="22"/>
          <w:szCs w:val="22"/>
          <w:lang w:val="lv-LV"/>
        </w:rPr>
        <w:t>48</w:t>
      </w:r>
      <w:r w:rsidR="00C769A7">
        <w:rPr>
          <w:noProof/>
          <w:sz w:val="22"/>
          <w:szCs w:val="22"/>
          <w:lang w:val="lv-LV"/>
        </w:rPr>
        <w:t xml:space="preserve"> centi)</w:t>
      </w:r>
      <w:r w:rsidR="0079259B">
        <w:rPr>
          <w:noProof/>
          <w:sz w:val="22"/>
          <w:szCs w:val="22"/>
          <w:lang w:val="lv-LV"/>
        </w:rPr>
        <w:t xml:space="preserve">, PVN </w:t>
      </w:r>
      <w:r w:rsidR="0031769B">
        <w:rPr>
          <w:noProof/>
          <w:sz w:val="22"/>
          <w:szCs w:val="22"/>
          <w:lang w:val="lv-LV"/>
        </w:rPr>
        <w:t>21% 2008.54</w:t>
      </w:r>
      <w:r w:rsidR="00C769A7">
        <w:rPr>
          <w:noProof/>
          <w:sz w:val="22"/>
          <w:szCs w:val="22"/>
          <w:lang w:val="lv-LV"/>
        </w:rPr>
        <w:t xml:space="preserve"> (</w:t>
      </w:r>
      <w:r w:rsidR="0031769B">
        <w:rPr>
          <w:noProof/>
          <w:sz w:val="22"/>
          <w:szCs w:val="22"/>
          <w:lang w:val="lv-LV"/>
        </w:rPr>
        <w:t>divi tūkstoši</w:t>
      </w:r>
      <w:r w:rsidR="00C769A7">
        <w:rPr>
          <w:noProof/>
          <w:sz w:val="22"/>
          <w:szCs w:val="22"/>
          <w:lang w:val="lv-LV"/>
        </w:rPr>
        <w:t xml:space="preserve"> </w:t>
      </w:r>
      <w:r w:rsidR="0031769B">
        <w:rPr>
          <w:noProof/>
          <w:sz w:val="22"/>
          <w:szCs w:val="22"/>
          <w:lang w:val="lv-LV"/>
        </w:rPr>
        <w:t xml:space="preserve">astoņi </w:t>
      </w:r>
      <w:r w:rsidR="00C769A7" w:rsidRPr="0031769B">
        <w:rPr>
          <w:i/>
          <w:noProof/>
          <w:sz w:val="22"/>
          <w:szCs w:val="22"/>
          <w:lang w:val="lv-LV"/>
        </w:rPr>
        <w:t>euro</w:t>
      </w:r>
      <w:r w:rsidR="00C769A7">
        <w:rPr>
          <w:noProof/>
          <w:sz w:val="22"/>
          <w:szCs w:val="22"/>
          <w:lang w:val="lv-LV"/>
        </w:rPr>
        <w:t xml:space="preserve"> un </w:t>
      </w:r>
      <w:r w:rsidR="0031769B">
        <w:rPr>
          <w:noProof/>
          <w:sz w:val="22"/>
          <w:szCs w:val="22"/>
          <w:lang w:val="lv-LV"/>
        </w:rPr>
        <w:t>54</w:t>
      </w:r>
      <w:r w:rsidR="00C769A7">
        <w:rPr>
          <w:noProof/>
          <w:sz w:val="22"/>
          <w:szCs w:val="22"/>
          <w:lang w:val="lv-LV"/>
        </w:rPr>
        <w:t xml:space="preserve"> centi),</w:t>
      </w:r>
      <w:r w:rsidRPr="0079259B">
        <w:rPr>
          <w:noProof/>
          <w:sz w:val="22"/>
          <w:szCs w:val="22"/>
          <w:lang w:val="lv-LV"/>
        </w:rPr>
        <w:t xml:space="preserve">  Līguma kopējā summa ar PVN ir EUR </w:t>
      </w:r>
      <w:r w:rsidR="0031769B">
        <w:rPr>
          <w:noProof/>
          <w:sz w:val="22"/>
          <w:szCs w:val="22"/>
          <w:lang w:val="lv-LV"/>
        </w:rPr>
        <w:t>11 573.02 (vienpadsmit</w:t>
      </w:r>
      <w:r w:rsidR="00C769A7">
        <w:rPr>
          <w:noProof/>
          <w:sz w:val="22"/>
          <w:szCs w:val="22"/>
          <w:lang w:val="lv-LV"/>
        </w:rPr>
        <w:t xml:space="preserve"> tūkstoši </w:t>
      </w:r>
      <w:r w:rsidR="0031769B">
        <w:rPr>
          <w:noProof/>
          <w:sz w:val="22"/>
          <w:szCs w:val="22"/>
          <w:lang w:val="lv-LV"/>
        </w:rPr>
        <w:t>pieci</w:t>
      </w:r>
      <w:r w:rsidR="00C769A7">
        <w:rPr>
          <w:noProof/>
          <w:sz w:val="22"/>
          <w:szCs w:val="22"/>
          <w:lang w:val="lv-LV"/>
        </w:rPr>
        <w:t xml:space="preserve"> simti </w:t>
      </w:r>
      <w:r w:rsidR="0031769B">
        <w:rPr>
          <w:noProof/>
          <w:sz w:val="22"/>
          <w:szCs w:val="22"/>
          <w:lang w:val="lv-LV"/>
        </w:rPr>
        <w:t>septiņ</w:t>
      </w:r>
      <w:r w:rsidR="00C769A7">
        <w:rPr>
          <w:noProof/>
          <w:sz w:val="22"/>
          <w:szCs w:val="22"/>
          <w:lang w:val="lv-LV"/>
        </w:rPr>
        <w:t xml:space="preserve">desmit </w:t>
      </w:r>
      <w:r w:rsidR="0031769B">
        <w:rPr>
          <w:noProof/>
          <w:sz w:val="22"/>
          <w:szCs w:val="22"/>
          <w:lang w:val="lv-LV"/>
        </w:rPr>
        <w:t xml:space="preserve">trīs </w:t>
      </w:r>
      <w:r w:rsidR="00C769A7" w:rsidRPr="0031769B">
        <w:rPr>
          <w:i/>
          <w:noProof/>
          <w:sz w:val="22"/>
          <w:szCs w:val="22"/>
          <w:lang w:val="lv-LV"/>
        </w:rPr>
        <w:t>euro</w:t>
      </w:r>
      <w:r w:rsidR="00C769A7">
        <w:rPr>
          <w:noProof/>
          <w:sz w:val="22"/>
          <w:szCs w:val="22"/>
          <w:lang w:val="lv-LV"/>
        </w:rPr>
        <w:t xml:space="preserve"> un </w:t>
      </w:r>
      <w:r w:rsidR="0031769B">
        <w:rPr>
          <w:noProof/>
          <w:sz w:val="22"/>
          <w:szCs w:val="22"/>
          <w:lang w:val="lv-LV"/>
        </w:rPr>
        <w:t>02</w:t>
      </w:r>
      <w:r w:rsidR="00C769A7">
        <w:rPr>
          <w:noProof/>
          <w:sz w:val="22"/>
          <w:szCs w:val="22"/>
          <w:lang w:val="lv-LV"/>
        </w:rPr>
        <w:t xml:space="preserve"> centi)</w:t>
      </w:r>
      <w:r w:rsidRPr="0079259B">
        <w:rPr>
          <w:noProof/>
          <w:sz w:val="22"/>
          <w:szCs w:val="22"/>
          <w:lang w:val="lv-LV"/>
        </w:rPr>
        <w:t xml:space="preserve">. </w:t>
      </w:r>
    </w:p>
    <w:p w:rsidR="0031769B" w:rsidRDefault="0031769B" w:rsidP="0031769B">
      <w:pPr>
        <w:numPr>
          <w:ilvl w:val="2"/>
          <w:numId w:val="2"/>
        </w:numPr>
        <w:shd w:val="clear" w:color="auto" w:fill="FFFFFF"/>
        <w:jc w:val="both"/>
        <w:rPr>
          <w:sz w:val="22"/>
          <w:szCs w:val="22"/>
          <w:lang w:val="lv-LV"/>
        </w:rPr>
      </w:pPr>
      <w:r w:rsidRPr="0031769B">
        <w:rPr>
          <w:noProof/>
          <w:sz w:val="22"/>
          <w:szCs w:val="22"/>
          <w:lang w:val="lv-LV"/>
        </w:rPr>
        <w:t xml:space="preserve">Viena mēneša apkopes summa tiek noteikta bez PVN EUR 332.10 (trīs simti trīsdesmit divi euro un 10 centi), PVN 21% EUR 69.74 (sešdesmit deviņi euro un 74 centi), kopā ar PVN EUR 401.84 (čerti simti viens euro un 84 centi). </w:t>
      </w:r>
    </w:p>
    <w:p w:rsidR="00860E8B" w:rsidRPr="0079259B" w:rsidRDefault="00860E8B" w:rsidP="0031769B">
      <w:pPr>
        <w:numPr>
          <w:ilvl w:val="2"/>
          <w:numId w:val="2"/>
        </w:numPr>
        <w:shd w:val="clear" w:color="auto" w:fill="FFFFFF"/>
        <w:jc w:val="both"/>
        <w:rPr>
          <w:sz w:val="22"/>
          <w:szCs w:val="22"/>
          <w:lang w:val="lv-LV"/>
        </w:rPr>
      </w:pPr>
      <w:r w:rsidRPr="0079259B">
        <w:rPr>
          <w:noProof/>
          <w:sz w:val="22"/>
          <w:szCs w:val="22"/>
          <w:lang w:val="lv-LV"/>
        </w:rPr>
        <w:t xml:space="preserve">Līguma summa </w:t>
      </w:r>
      <w:r w:rsidR="0031769B">
        <w:rPr>
          <w:noProof/>
          <w:sz w:val="22"/>
          <w:szCs w:val="22"/>
          <w:lang w:val="lv-LV"/>
        </w:rPr>
        <w:t>r</w:t>
      </w:r>
      <w:r w:rsidR="0031769B" w:rsidRPr="0031769B">
        <w:rPr>
          <w:noProof/>
          <w:sz w:val="22"/>
          <w:szCs w:val="22"/>
          <w:lang w:val="lv-LV"/>
        </w:rPr>
        <w:t>emontdarbu izmaks</w:t>
      </w:r>
      <w:r w:rsidR="0031769B">
        <w:rPr>
          <w:noProof/>
          <w:sz w:val="22"/>
          <w:szCs w:val="22"/>
          <w:lang w:val="lv-LV"/>
        </w:rPr>
        <w:t>ām</w:t>
      </w:r>
      <w:r w:rsidR="0031769B" w:rsidRPr="0031769B">
        <w:rPr>
          <w:noProof/>
          <w:sz w:val="22"/>
          <w:szCs w:val="22"/>
          <w:lang w:val="lv-LV"/>
        </w:rPr>
        <w:t xml:space="preserve"> (20% no tehniskās apkopes izmaksām 24 mēnešu periodam)</w:t>
      </w:r>
      <w:r w:rsidRPr="0079259B">
        <w:rPr>
          <w:noProof/>
          <w:sz w:val="22"/>
          <w:szCs w:val="22"/>
          <w:lang w:val="lv-LV"/>
        </w:rPr>
        <w:t xml:space="preserve"> līdz </w:t>
      </w:r>
      <w:r w:rsidR="0031769B" w:rsidRPr="0031769B">
        <w:rPr>
          <w:noProof/>
          <w:sz w:val="22"/>
          <w:szCs w:val="22"/>
          <w:lang w:val="lv-LV"/>
        </w:rPr>
        <w:t xml:space="preserve">bez PVN </w:t>
      </w:r>
      <w:r w:rsidRPr="0079259B">
        <w:rPr>
          <w:noProof/>
          <w:sz w:val="22"/>
          <w:szCs w:val="22"/>
          <w:lang w:val="lv-LV"/>
        </w:rPr>
        <w:t xml:space="preserve">EUR </w:t>
      </w:r>
      <w:r w:rsidR="0031769B" w:rsidRPr="0031769B">
        <w:rPr>
          <w:noProof/>
          <w:sz w:val="22"/>
          <w:szCs w:val="22"/>
          <w:lang w:val="lv-LV"/>
        </w:rPr>
        <w:t xml:space="preserve">1594.08 </w:t>
      </w:r>
      <w:r w:rsidR="0031769B">
        <w:rPr>
          <w:noProof/>
          <w:sz w:val="22"/>
          <w:szCs w:val="22"/>
          <w:lang w:val="lv-LV"/>
        </w:rPr>
        <w:t xml:space="preserve">(viens tukstotis pieci simti deviņdesmit četri euro un 08 centi), PVN 21% 334.76 (trīs simti trīsdesmit četri euro un 76 centi), ar PVN EUR </w:t>
      </w:r>
      <w:r w:rsidR="007D33FA">
        <w:rPr>
          <w:noProof/>
          <w:sz w:val="22"/>
          <w:szCs w:val="22"/>
          <w:lang w:val="lv-LV"/>
        </w:rPr>
        <w:t xml:space="preserve">1928.84 (viens tukstotis deviņi simti divdesmit astoņi </w:t>
      </w:r>
      <w:r w:rsidR="007D33FA" w:rsidRPr="007D33FA">
        <w:rPr>
          <w:i/>
          <w:noProof/>
          <w:sz w:val="22"/>
          <w:szCs w:val="22"/>
          <w:lang w:val="lv-LV"/>
        </w:rPr>
        <w:t>euro</w:t>
      </w:r>
      <w:r w:rsidR="007D33FA">
        <w:rPr>
          <w:noProof/>
          <w:sz w:val="22"/>
          <w:szCs w:val="22"/>
          <w:lang w:val="lv-LV"/>
        </w:rPr>
        <w:t xml:space="preserve"> un 84 centi).</w:t>
      </w:r>
    </w:p>
    <w:p w:rsidR="00860E8B" w:rsidRPr="0079259B" w:rsidRDefault="00860E8B" w:rsidP="00860E8B">
      <w:pPr>
        <w:numPr>
          <w:ilvl w:val="1"/>
          <w:numId w:val="2"/>
        </w:numPr>
        <w:shd w:val="clear" w:color="auto" w:fill="FFFFFF"/>
        <w:jc w:val="both"/>
        <w:rPr>
          <w:sz w:val="22"/>
          <w:szCs w:val="22"/>
          <w:lang w:val="lv-LV"/>
        </w:rPr>
      </w:pPr>
      <w:r w:rsidRPr="0079259B">
        <w:rPr>
          <w:noProof/>
          <w:sz w:val="22"/>
          <w:szCs w:val="22"/>
          <w:lang w:val="lv-LV"/>
        </w:rPr>
        <w:t xml:space="preserve">Pakalpojumu un preču cenas noteiktas Līguma 2.pielikumā „Finanšu piedāvājums” atbilstoši </w:t>
      </w:r>
      <w:r w:rsidRPr="0079259B">
        <w:rPr>
          <w:sz w:val="22"/>
          <w:szCs w:val="22"/>
          <w:lang w:val="lv-LV"/>
        </w:rPr>
        <w:t xml:space="preserve">iepirkumā (identifikācijas numurs Nr. </w:t>
      </w:r>
      <w:r w:rsidR="0079259B">
        <w:rPr>
          <w:sz w:val="22"/>
          <w:szCs w:val="22"/>
          <w:lang w:val="lv-LV"/>
        </w:rPr>
        <w:t>R1S 201</w:t>
      </w:r>
      <w:r w:rsidR="007D33FA">
        <w:rPr>
          <w:sz w:val="22"/>
          <w:szCs w:val="22"/>
          <w:lang w:val="lv-LV"/>
        </w:rPr>
        <w:t>6/4</w:t>
      </w:r>
      <w:r w:rsidRPr="0079259B">
        <w:rPr>
          <w:sz w:val="22"/>
          <w:szCs w:val="22"/>
          <w:lang w:val="lv-LV"/>
        </w:rPr>
        <w:t>) iesniegtajam Izpildītāja finanšu piedāvājumam.</w:t>
      </w:r>
    </w:p>
    <w:p w:rsidR="00860E8B" w:rsidRPr="0079259B" w:rsidRDefault="00860E8B" w:rsidP="00860E8B">
      <w:pPr>
        <w:numPr>
          <w:ilvl w:val="1"/>
          <w:numId w:val="2"/>
        </w:numPr>
        <w:shd w:val="clear" w:color="auto" w:fill="FFFFFF"/>
        <w:jc w:val="both"/>
        <w:rPr>
          <w:sz w:val="22"/>
          <w:szCs w:val="22"/>
          <w:lang w:val="lv-LV"/>
        </w:rPr>
      </w:pPr>
      <w:r w:rsidRPr="0079259B">
        <w:rPr>
          <w:noProof/>
          <w:sz w:val="22"/>
          <w:szCs w:val="22"/>
          <w:lang w:val="lv-LV"/>
        </w:rPr>
        <w:t xml:space="preserve">Pasūtītājs samaksā Izpildītājam maksu par iepriekšējā mēnesī veikto liftu tehnisko apkopi, liftu </w:t>
      </w:r>
      <w:r w:rsidR="007D33FA">
        <w:rPr>
          <w:noProof/>
          <w:sz w:val="22"/>
          <w:szCs w:val="22"/>
          <w:lang w:val="lv-LV"/>
        </w:rPr>
        <w:t>remontu</w:t>
      </w:r>
      <w:r w:rsidRPr="0079259B">
        <w:rPr>
          <w:noProof/>
          <w:sz w:val="22"/>
          <w:szCs w:val="22"/>
          <w:lang w:val="lv-LV"/>
        </w:rPr>
        <w:t xml:space="preserve"> 30 (trīsdesmit) di</w:t>
      </w:r>
      <w:r w:rsidR="0079259B">
        <w:rPr>
          <w:noProof/>
          <w:sz w:val="22"/>
          <w:szCs w:val="22"/>
          <w:lang w:val="lv-LV"/>
        </w:rPr>
        <w:t>enu laikā pēc rēķina</w:t>
      </w:r>
      <w:r w:rsidR="00C769A7">
        <w:rPr>
          <w:noProof/>
          <w:sz w:val="22"/>
          <w:szCs w:val="22"/>
          <w:lang w:val="lv-LV"/>
        </w:rPr>
        <w:t xml:space="preserve"> un pieņemšanas nodošanas akta (remontdarbiem un rezerves daļām)</w:t>
      </w:r>
      <w:r w:rsidR="0079259B">
        <w:rPr>
          <w:noProof/>
          <w:sz w:val="22"/>
          <w:szCs w:val="22"/>
          <w:lang w:val="lv-LV"/>
        </w:rPr>
        <w:t xml:space="preserve"> saņemšana</w:t>
      </w:r>
      <w:r w:rsidR="00C769A7">
        <w:rPr>
          <w:noProof/>
          <w:sz w:val="22"/>
          <w:szCs w:val="22"/>
          <w:lang w:val="lv-LV"/>
        </w:rPr>
        <w:t>s</w:t>
      </w:r>
      <w:r w:rsidRPr="0079259B">
        <w:rPr>
          <w:sz w:val="22"/>
          <w:szCs w:val="22"/>
          <w:lang w:val="lv-LV"/>
        </w:rPr>
        <w:t>.</w:t>
      </w:r>
    </w:p>
    <w:p w:rsidR="006B7E92" w:rsidRDefault="00860E8B" w:rsidP="006B7E92">
      <w:pPr>
        <w:numPr>
          <w:ilvl w:val="1"/>
          <w:numId w:val="2"/>
        </w:numPr>
        <w:shd w:val="clear" w:color="auto" w:fill="FFFFFF"/>
        <w:jc w:val="both"/>
        <w:rPr>
          <w:sz w:val="22"/>
          <w:szCs w:val="22"/>
          <w:lang w:val="lv-LV"/>
        </w:rPr>
      </w:pPr>
      <w:r w:rsidRPr="0079259B">
        <w:rPr>
          <w:sz w:val="22"/>
          <w:szCs w:val="22"/>
          <w:lang w:val="lv-LV"/>
        </w:rPr>
        <w:t xml:space="preserve">Pasūtītājs maksājumu veic </w:t>
      </w:r>
      <w:proofErr w:type="spellStart"/>
      <w:r w:rsidRPr="0079259B">
        <w:rPr>
          <w:i/>
          <w:sz w:val="22"/>
          <w:szCs w:val="22"/>
          <w:lang w:val="lv-LV"/>
        </w:rPr>
        <w:t>euro</w:t>
      </w:r>
      <w:proofErr w:type="spellEnd"/>
      <w:r w:rsidRPr="0079259B">
        <w:rPr>
          <w:sz w:val="22"/>
          <w:szCs w:val="22"/>
          <w:lang w:val="lv-LV"/>
        </w:rPr>
        <w:t xml:space="preserve"> (EUR) bezskaidras naudas norēķinu veidā uz Izpildītāja rēķinā norādīto norēķinu kontu bankā.</w:t>
      </w:r>
    </w:p>
    <w:p w:rsidR="00860E8B" w:rsidRPr="006B7E92" w:rsidRDefault="00860E8B" w:rsidP="006B7E92">
      <w:pPr>
        <w:numPr>
          <w:ilvl w:val="1"/>
          <w:numId w:val="2"/>
        </w:numPr>
        <w:shd w:val="clear" w:color="auto" w:fill="FFFFFF"/>
        <w:jc w:val="both"/>
        <w:rPr>
          <w:b/>
          <w:sz w:val="22"/>
          <w:szCs w:val="22"/>
          <w:lang w:val="lv-LV"/>
        </w:rPr>
      </w:pPr>
      <w:r w:rsidRPr="006B7E92">
        <w:rPr>
          <w:sz w:val="22"/>
          <w:szCs w:val="22"/>
          <w:lang w:val="lv-LV"/>
        </w:rPr>
        <w:t xml:space="preserve">Lifta dīkstāves gadījumā, kas saistīts ar lifta bojājumiem Izpildītājs neņem apmaksu par </w:t>
      </w:r>
      <w:r w:rsidR="0069193D">
        <w:rPr>
          <w:sz w:val="22"/>
          <w:szCs w:val="22"/>
          <w:lang w:val="lv-LV"/>
        </w:rPr>
        <w:t xml:space="preserve">lifta </w:t>
      </w:r>
      <w:r w:rsidR="006B7E92" w:rsidRPr="006B7E92">
        <w:rPr>
          <w:sz w:val="22"/>
          <w:szCs w:val="22"/>
          <w:lang w:val="lv-LV"/>
        </w:rPr>
        <w:t>mēneša apkopi</w:t>
      </w:r>
      <w:r w:rsidRPr="006B7E92">
        <w:rPr>
          <w:sz w:val="22"/>
          <w:szCs w:val="22"/>
          <w:lang w:val="lv-LV"/>
        </w:rPr>
        <w:t>, ja dīkstāves novēršana pārsniedz vienu diennakti 24 (divdesmit četras) stundas kopš pieteikuma iesniegšanas brīža avārijas dienestā pa tālruni:</w:t>
      </w:r>
      <w:r w:rsidR="006A3F99" w:rsidRPr="006B7E92">
        <w:rPr>
          <w:sz w:val="22"/>
          <w:szCs w:val="22"/>
          <w:lang w:val="lv-LV"/>
        </w:rPr>
        <w:t xml:space="preserve"> </w:t>
      </w:r>
      <w:r w:rsidR="006A3F99" w:rsidRPr="006B7E92">
        <w:rPr>
          <w:b/>
          <w:color w:val="FF0000"/>
          <w:sz w:val="22"/>
          <w:szCs w:val="22"/>
          <w:lang w:val="lv-LV"/>
        </w:rPr>
        <w:t>6 7 27 84 37</w:t>
      </w:r>
      <w:proofErr w:type="gramStart"/>
      <w:r w:rsidR="006A3F99" w:rsidRPr="006B7E92">
        <w:rPr>
          <w:b/>
          <w:color w:val="FF0000"/>
          <w:sz w:val="22"/>
          <w:szCs w:val="22"/>
          <w:lang w:val="lv-LV"/>
        </w:rPr>
        <w:t xml:space="preserve"> </w:t>
      </w:r>
      <w:r w:rsidR="00C769A7" w:rsidRPr="006B7E92">
        <w:rPr>
          <w:b/>
          <w:color w:val="FF0000"/>
          <w:sz w:val="22"/>
          <w:szCs w:val="22"/>
          <w:lang w:val="lv-LV"/>
        </w:rPr>
        <w:t>.</w:t>
      </w:r>
      <w:proofErr w:type="gramEnd"/>
    </w:p>
    <w:p w:rsidR="00860E8B" w:rsidRPr="0079259B" w:rsidRDefault="00860E8B" w:rsidP="00860E8B">
      <w:pPr>
        <w:shd w:val="clear" w:color="auto" w:fill="FFFFFF"/>
        <w:ind w:left="992"/>
        <w:jc w:val="both"/>
        <w:rPr>
          <w:sz w:val="22"/>
          <w:szCs w:val="22"/>
          <w:lang w:val="lv-LV"/>
        </w:rPr>
      </w:pPr>
    </w:p>
    <w:p w:rsidR="00860E8B" w:rsidRPr="0079259B" w:rsidRDefault="00860E8B" w:rsidP="00860E8B">
      <w:pPr>
        <w:numPr>
          <w:ilvl w:val="0"/>
          <w:numId w:val="2"/>
        </w:numPr>
        <w:shd w:val="clear" w:color="auto" w:fill="FFFFFF"/>
        <w:jc w:val="center"/>
        <w:rPr>
          <w:b/>
          <w:sz w:val="22"/>
          <w:szCs w:val="22"/>
          <w:lang w:val="lv-LV"/>
        </w:rPr>
      </w:pPr>
      <w:r w:rsidRPr="0079259B">
        <w:rPr>
          <w:b/>
          <w:sz w:val="22"/>
          <w:szCs w:val="22"/>
          <w:lang w:val="lv-LV"/>
        </w:rPr>
        <w:t>Līguma izpildes vispārēja kārtība</w:t>
      </w:r>
    </w:p>
    <w:p w:rsidR="00860E8B" w:rsidRPr="0079259B" w:rsidRDefault="00860E8B" w:rsidP="00860E8B">
      <w:pPr>
        <w:numPr>
          <w:ilvl w:val="1"/>
          <w:numId w:val="2"/>
        </w:numPr>
        <w:shd w:val="clear" w:color="auto" w:fill="FFFFFF"/>
        <w:jc w:val="both"/>
        <w:rPr>
          <w:sz w:val="22"/>
          <w:szCs w:val="22"/>
          <w:lang w:val="lv-LV"/>
        </w:rPr>
      </w:pPr>
      <w:r w:rsidRPr="0079259B">
        <w:rPr>
          <w:sz w:val="22"/>
          <w:szCs w:val="22"/>
          <w:lang w:val="lv-LV"/>
        </w:rPr>
        <w:t>Izpildītājs nodrošina Pakalpojumu atbilstoši Līgumā un tā pielikumos noteiktajām prasībām.</w:t>
      </w:r>
    </w:p>
    <w:p w:rsidR="00860E8B" w:rsidRPr="0079259B" w:rsidRDefault="00860E8B" w:rsidP="00860E8B">
      <w:pPr>
        <w:numPr>
          <w:ilvl w:val="1"/>
          <w:numId w:val="2"/>
        </w:numPr>
        <w:shd w:val="clear" w:color="auto" w:fill="FFFFFF"/>
        <w:jc w:val="both"/>
        <w:rPr>
          <w:sz w:val="22"/>
          <w:szCs w:val="22"/>
          <w:lang w:val="lv-LV"/>
        </w:rPr>
      </w:pPr>
      <w:r w:rsidRPr="0079259B">
        <w:rPr>
          <w:sz w:val="22"/>
          <w:szCs w:val="22"/>
          <w:lang w:val="lv-LV"/>
        </w:rPr>
        <w:t>Izpildītājs ievēro un uzņemas atbildību par drošības tehnikas, ugunsdrošības prasību, elektroiekārtu ekspluatācijas un citu normatīvo aktu ievērošanu.</w:t>
      </w:r>
    </w:p>
    <w:p w:rsidR="00860E8B" w:rsidRPr="0079259B" w:rsidRDefault="00860E8B" w:rsidP="00860E8B">
      <w:pPr>
        <w:numPr>
          <w:ilvl w:val="1"/>
          <w:numId w:val="2"/>
        </w:numPr>
        <w:shd w:val="clear" w:color="auto" w:fill="FFFFFF"/>
        <w:jc w:val="both"/>
        <w:rPr>
          <w:sz w:val="22"/>
          <w:szCs w:val="22"/>
          <w:lang w:val="lv-LV"/>
        </w:rPr>
      </w:pPr>
      <w:r w:rsidRPr="0079259B">
        <w:rPr>
          <w:sz w:val="22"/>
          <w:szCs w:val="22"/>
          <w:lang w:val="lv-LV"/>
        </w:rPr>
        <w:t xml:space="preserve">Pildot Līgumu Pasūtītāja telpās vai teritorijā, Izpildītājs ar saviem spēkiem un par saviem līdzekļiem nodrošina regulāru Līguma izpildes rezultātā radušos atkritumu savākšanu un </w:t>
      </w:r>
      <w:r w:rsidRPr="0079259B">
        <w:rPr>
          <w:sz w:val="22"/>
          <w:szCs w:val="22"/>
          <w:lang w:val="lv-LV"/>
        </w:rPr>
        <w:lastRenderedPageBreak/>
        <w:t>izvešanu, t.sk. veic pasākumus, kas nepieļauj netīrumu izplatīšanos, kas rodas vai varētu rasties Līguma izpildes rezultātā.</w:t>
      </w:r>
    </w:p>
    <w:p w:rsidR="00860E8B" w:rsidRPr="0079259B" w:rsidRDefault="00860E8B" w:rsidP="00860E8B">
      <w:pPr>
        <w:numPr>
          <w:ilvl w:val="1"/>
          <w:numId w:val="2"/>
        </w:numPr>
        <w:shd w:val="clear" w:color="auto" w:fill="FFFFFF"/>
        <w:jc w:val="both"/>
        <w:rPr>
          <w:sz w:val="22"/>
          <w:szCs w:val="22"/>
          <w:lang w:val="lv-LV"/>
        </w:rPr>
      </w:pPr>
      <w:r w:rsidRPr="0079259B">
        <w:rPr>
          <w:sz w:val="22"/>
          <w:szCs w:val="22"/>
          <w:lang w:val="lv-LV"/>
        </w:rPr>
        <w:t xml:space="preserve">Izpildītājs Līguma izpildes laikā nodrošina spēkā esošu vispārējo civiltiesisko atbildības apdrošināšanas polisi ar atbildības limitu par vienu apdrošināšanas gadījumu ne mazāk kā </w:t>
      </w:r>
      <w:proofErr w:type="spellStart"/>
      <w:r w:rsidRPr="0079259B">
        <w:rPr>
          <w:i/>
          <w:sz w:val="22"/>
          <w:szCs w:val="22"/>
          <w:lang w:val="lv-LV"/>
        </w:rPr>
        <w:t>euro</w:t>
      </w:r>
      <w:proofErr w:type="spellEnd"/>
      <w:r w:rsidRPr="0079259B">
        <w:rPr>
          <w:sz w:val="22"/>
          <w:szCs w:val="22"/>
          <w:lang w:val="lv-LV"/>
        </w:rPr>
        <w:t xml:space="preserve"> 100 000,00.</w:t>
      </w:r>
    </w:p>
    <w:p w:rsidR="00860E8B" w:rsidRPr="0079259B" w:rsidRDefault="00860E8B" w:rsidP="00860E8B">
      <w:pPr>
        <w:numPr>
          <w:ilvl w:val="1"/>
          <w:numId w:val="2"/>
        </w:numPr>
        <w:shd w:val="clear" w:color="auto" w:fill="FFFFFF"/>
        <w:jc w:val="both"/>
        <w:rPr>
          <w:sz w:val="22"/>
          <w:szCs w:val="22"/>
          <w:lang w:val="lv-LV"/>
        </w:rPr>
      </w:pPr>
      <w:r w:rsidRPr="0079259B">
        <w:rPr>
          <w:sz w:val="22"/>
          <w:szCs w:val="22"/>
          <w:lang w:val="lv-LV"/>
        </w:rPr>
        <w:t>Izpildītāja Līguma izpildē iesaistītajiem speciālistiem ir jābūt nepieciešamai kvalifikācijai un licencēm.</w:t>
      </w:r>
    </w:p>
    <w:p w:rsidR="00860E8B" w:rsidRPr="0079259B" w:rsidRDefault="00860E8B" w:rsidP="00860E8B">
      <w:pPr>
        <w:numPr>
          <w:ilvl w:val="1"/>
          <w:numId w:val="2"/>
        </w:numPr>
        <w:shd w:val="clear" w:color="auto" w:fill="FFFFFF"/>
        <w:jc w:val="both"/>
        <w:rPr>
          <w:sz w:val="22"/>
          <w:szCs w:val="22"/>
          <w:lang w:val="lv-LV"/>
        </w:rPr>
      </w:pPr>
      <w:r w:rsidRPr="0079259B">
        <w:rPr>
          <w:sz w:val="22"/>
          <w:szCs w:val="22"/>
          <w:lang w:val="lv-LV"/>
        </w:rPr>
        <w:t>Pasūtītājs iekārto liftu tehniskās apkopes žurnālu, bet Izpildītājs izdara tajos nepieciešamos ierakstus.</w:t>
      </w:r>
    </w:p>
    <w:p w:rsidR="00860E8B" w:rsidRPr="0079259B" w:rsidRDefault="00860E8B" w:rsidP="00860E8B">
      <w:pPr>
        <w:numPr>
          <w:ilvl w:val="1"/>
          <w:numId w:val="2"/>
        </w:numPr>
        <w:shd w:val="clear" w:color="auto" w:fill="FFFFFF"/>
        <w:jc w:val="both"/>
        <w:rPr>
          <w:sz w:val="22"/>
          <w:szCs w:val="22"/>
          <w:lang w:val="lv-LV"/>
        </w:rPr>
      </w:pPr>
      <w:r w:rsidRPr="0079259B">
        <w:rPr>
          <w:sz w:val="22"/>
          <w:szCs w:val="22"/>
          <w:lang w:val="lv-LV"/>
        </w:rPr>
        <w:t>Pasūtītājs nodrošina Izpildītāja personāla brīvu piekļūšanu liftiem.</w:t>
      </w:r>
    </w:p>
    <w:p w:rsidR="00860E8B" w:rsidRDefault="00860E8B" w:rsidP="00860E8B">
      <w:pPr>
        <w:numPr>
          <w:ilvl w:val="1"/>
          <w:numId w:val="2"/>
        </w:numPr>
        <w:shd w:val="clear" w:color="auto" w:fill="FFFFFF"/>
        <w:jc w:val="both"/>
        <w:rPr>
          <w:sz w:val="22"/>
          <w:szCs w:val="22"/>
          <w:lang w:val="lv-LV"/>
        </w:rPr>
      </w:pPr>
      <w:r w:rsidRPr="0079259B">
        <w:rPr>
          <w:sz w:val="22"/>
          <w:szCs w:val="22"/>
          <w:lang w:val="lv-LV"/>
        </w:rPr>
        <w:t>Pasūtītājs nodrošina liftu kabīņu tīrīšanu.</w:t>
      </w:r>
    </w:p>
    <w:p w:rsidR="00E550BD" w:rsidRPr="00E550BD" w:rsidRDefault="00E550BD" w:rsidP="00E550BD">
      <w:pPr>
        <w:numPr>
          <w:ilvl w:val="1"/>
          <w:numId w:val="2"/>
        </w:numPr>
        <w:shd w:val="clear" w:color="auto" w:fill="FFFFFF"/>
        <w:jc w:val="both"/>
        <w:rPr>
          <w:sz w:val="22"/>
          <w:szCs w:val="22"/>
          <w:lang w:val="lv-LV"/>
        </w:rPr>
      </w:pPr>
      <w:r w:rsidRPr="00E550BD">
        <w:rPr>
          <w:sz w:val="22"/>
          <w:szCs w:val="22"/>
          <w:lang w:val="lv-LV"/>
        </w:rPr>
        <w:t xml:space="preserve">Izpildītājs nodrošina šādu personālu: </w:t>
      </w:r>
    </w:p>
    <w:p w:rsidR="0069193D" w:rsidRPr="00E550BD" w:rsidRDefault="00E550BD" w:rsidP="00E550BD">
      <w:pPr>
        <w:pStyle w:val="ListParagraph"/>
        <w:numPr>
          <w:ilvl w:val="2"/>
          <w:numId w:val="2"/>
        </w:numPr>
        <w:shd w:val="clear" w:color="auto" w:fill="FFFFFF"/>
        <w:spacing w:line="240" w:lineRule="auto"/>
        <w:ind w:left="1418" w:hanging="709"/>
        <w:contextualSpacing/>
        <w:jc w:val="both"/>
        <w:rPr>
          <w:rFonts w:ascii="Times New Roman" w:hAnsi="Times New Roman"/>
        </w:rPr>
      </w:pPr>
      <w:r w:rsidRPr="00E550BD">
        <w:rPr>
          <w:rFonts w:ascii="Times New Roman" w:hAnsi="Times New Roman"/>
        </w:rPr>
        <w:t>Aleksandru Afanasjevu;</w:t>
      </w:r>
    </w:p>
    <w:p w:rsidR="00E550BD" w:rsidRPr="00E550BD" w:rsidRDefault="00E550BD" w:rsidP="00E550BD">
      <w:pPr>
        <w:pStyle w:val="ListParagraph"/>
        <w:numPr>
          <w:ilvl w:val="2"/>
          <w:numId w:val="2"/>
        </w:numPr>
        <w:shd w:val="clear" w:color="auto" w:fill="FFFFFF"/>
        <w:spacing w:line="240" w:lineRule="auto"/>
        <w:ind w:left="1418" w:hanging="709"/>
        <w:contextualSpacing/>
        <w:jc w:val="both"/>
        <w:rPr>
          <w:rFonts w:ascii="Times New Roman" w:hAnsi="Times New Roman"/>
        </w:rPr>
      </w:pPr>
      <w:proofErr w:type="spellStart"/>
      <w:r w:rsidRPr="00E550BD">
        <w:rPr>
          <w:rFonts w:ascii="Times New Roman" w:hAnsi="Times New Roman"/>
        </w:rPr>
        <w:t>Zenko</w:t>
      </w:r>
      <w:proofErr w:type="spellEnd"/>
      <w:r w:rsidRPr="00E550BD">
        <w:rPr>
          <w:rFonts w:ascii="Times New Roman" w:hAnsi="Times New Roman"/>
        </w:rPr>
        <w:t xml:space="preserve"> </w:t>
      </w:r>
      <w:proofErr w:type="spellStart"/>
      <w:r w:rsidRPr="00E550BD">
        <w:rPr>
          <w:rFonts w:ascii="Times New Roman" w:hAnsi="Times New Roman"/>
        </w:rPr>
        <w:t>Meļniku</w:t>
      </w:r>
      <w:proofErr w:type="spellEnd"/>
      <w:r w:rsidRPr="00E550BD">
        <w:rPr>
          <w:rFonts w:ascii="Times New Roman" w:hAnsi="Times New Roman"/>
        </w:rPr>
        <w:t>;</w:t>
      </w:r>
    </w:p>
    <w:p w:rsidR="00E550BD" w:rsidRPr="00E550BD" w:rsidRDefault="00E550BD" w:rsidP="00E550BD">
      <w:pPr>
        <w:pStyle w:val="ListParagraph"/>
        <w:numPr>
          <w:ilvl w:val="2"/>
          <w:numId w:val="2"/>
        </w:numPr>
        <w:shd w:val="clear" w:color="auto" w:fill="FFFFFF"/>
        <w:spacing w:line="240" w:lineRule="auto"/>
        <w:ind w:left="1418" w:hanging="709"/>
        <w:contextualSpacing/>
        <w:jc w:val="both"/>
        <w:rPr>
          <w:rFonts w:ascii="Times New Roman" w:hAnsi="Times New Roman"/>
        </w:rPr>
      </w:pPr>
      <w:r w:rsidRPr="00E550BD">
        <w:rPr>
          <w:rFonts w:ascii="Times New Roman" w:hAnsi="Times New Roman"/>
        </w:rPr>
        <w:t xml:space="preserve">Vitāliju </w:t>
      </w:r>
      <w:proofErr w:type="spellStart"/>
      <w:r w:rsidRPr="00E550BD">
        <w:rPr>
          <w:rFonts w:ascii="Times New Roman" w:hAnsi="Times New Roman"/>
        </w:rPr>
        <w:t>Kasakovskisu</w:t>
      </w:r>
      <w:proofErr w:type="spellEnd"/>
      <w:r w:rsidRPr="00E550BD">
        <w:rPr>
          <w:rFonts w:ascii="Times New Roman" w:hAnsi="Times New Roman"/>
        </w:rPr>
        <w:t xml:space="preserve">. </w:t>
      </w:r>
    </w:p>
    <w:p w:rsidR="00860E8B" w:rsidRPr="0079259B" w:rsidRDefault="00860E8B" w:rsidP="00860E8B">
      <w:pPr>
        <w:shd w:val="clear" w:color="auto" w:fill="FFFFFF"/>
        <w:ind w:left="992"/>
        <w:jc w:val="both"/>
        <w:rPr>
          <w:sz w:val="22"/>
          <w:szCs w:val="22"/>
          <w:lang w:val="lv-LV"/>
        </w:rPr>
      </w:pPr>
    </w:p>
    <w:p w:rsidR="00860E8B" w:rsidRPr="0079259B" w:rsidRDefault="00860E8B" w:rsidP="00860E8B">
      <w:pPr>
        <w:numPr>
          <w:ilvl w:val="0"/>
          <w:numId w:val="2"/>
        </w:numPr>
        <w:shd w:val="clear" w:color="auto" w:fill="FFFFFF"/>
        <w:jc w:val="center"/>
        <w:rPr>
          <w:b/>
          <w:sz w:val="22"/>
          <w:szCs w:val="22"/>
          <w:lang w:val="lv-LV"/>
        </w:rPr>
      </w:pPr>
      <w:r w:rsidRPr="0079259B">
        <w:rPr>
          <w:b/>
          <w:sz w:val="22"/>
          <w:szCs w:val="22"/>
          <w:lang w:val="lv-LV"/>
        </w:rPr>
        <w:t>Tehnisko apkopju izpildes kārtība</w:t>
      </w:r>
    </w:p>
    <w:p w:rsidR="00860E8B" w:rsidRPr="0079259B" w:rsidRDefault="00860E8B" w:rsidP="00860E8B">
      <w:pPr>
        <w:numPr>
          <w:ilvl w:val="1"/>
          <w:numId w:val="2"/>
        </w:numPr>
        <w:shd w:val="clear" w:color="auto" w:fill="FFFFFF"/>
        <w:jc w:val="both"/>
        <w:rPr>
          <w:sz w:val="22"/>
          <w:szCs w:val="22"/>
          <w:lang w:val="lv-LV"/>
        </w:rPr>
      </w:pPr>
      <w:r w:rsidRPr="0079259B">
        <w:rPr>
          <w:sz w:val="22"/>
          <w:szCs w:val="22"/>
          <w:lang w:val="lv-LV"/>
        </w:rPr>
        <w:t>Izpildītājs veic tehnisko apkopi atbilstoši Līguma 1.pielikumā „Tehniskā specifikācija” noteiktajam liftu tehnisko apkopju darba apjomam un periodiskumam. Izpildītājs vismaz 2 (divas) darbdienas iepriekš saskaņo ar Pasūtītāju tehniskās apkopes darbu veikšanas dienu un laiku.</w:t>
      </w:r>
    </w:p>
    <w:p w:rsidR="00860E8B" w:rsidRPr="0079259B" w:rsidRDefault="00860E8B" w:rsidP="00860E8B">
      <w:pPr>
        <w:numPr>
          <w:ilvl w:val="1"/>
          <w:numId w:val="2"/>
        </w:numPr>
        <w:shd w:val="clear" w:color="auto" w:fill="FFFFFF"/>
        <w:jc w:val="both"/>
        <w:rPr>
          <w:sz w:val="22"/>
          <w:szCs w:val="22"/>
          <w:lang w:val="lv-LV"/>
        </w:rPr>
      </w:pPr>
      <w:r w:rsidRPr="0079259B">
        <w:rPr>
          <w:sz w:val="22"/>
          <w:szCs w:val="22"/>
          <w:lang w:val="lv-LV"/>
        </w:rPr>
        <w:t>Izpildītājs iesniedz Pasūtītajam aizpildītu liftu tehniskās apkopes protokolu pēc katras tehniskās apkopes izpildes reizes.</w:t>
      </w:r>
    </w:p>
    <w:p w:rsidR="00860E8B" w:rsidRPr="0079259B" w:rsidRDefault="00860E8B" w:rsidP="00860E8B">
      <w:pPr>
        <w:numPr>
          <w:ilvl w:val="1"/>
          <w:numId w:val="2"/>
        </w:numPr>
        <w:shd w:val="clear" w:color="auto" w:fill="FFFFFF"/>
        <w:jc w:val="both"/>
        <w:rPr>
          <w:sz w:val="22"/>
          <w:szCs w:val="22"/>
          <w:lang w:val="lv-LV"/>
        </w:rPr>
      </w:pPr>
      <w:r w:rsidRPr="0079259B">
        <w:rPr>
          <w:sz w:val="22"/>
          <w:szCs w:val="22"/>
          <w:lang w:val="lv-LV"/>
        </w:rPr>
        <w:t>Pasūtītājs 10 (desmit) darbdienu laikā pēc tehniskās apkopes protokola saņemšanas pārbauda tehniskās apkopes izpildes atbilstību Līguma noteikumiem un pieņem tās izpildi, vai, ja pārbaudes laikā Pasūtītājs konstatē tehniskās apkopes izpildes trūkumu, iesniedz Izpildītājam motivētu atteikumu pieņemt tehniskās apkopes izpildi.</w:t>
      </w:r>
    </w:p>
    <w:p w:rsidR="00860E8B" w:rsidRPr="0079259B" w:rsidRDefault="00860E8B" w:rsidP="00860E8B">
      <w:pPr>
        <w:numPr>
          <w:ilvl w:val="1"/>
          <w:numId w:val="2"/>
        </w:numPr>
        <w:shd w:val="clear" w:color="auto" w:fill="FFFFFF"/>
        <w:jc w:val="both"/>
        <w:rPr>
          <w:sz w:val="22"/>
          <w:szCs w:val="22"/>
          <w:lang w:val="lv-LV"/>
        </w:rPr>
      </w:pPr>
      <w:r w:rsidRPr="0079259B">
        <w:rPr>
          <w:sz w:val="22"/>
          <w:szCs w:val="22"/>
          <w:lang w:val="lv-LV"/>
        </w:rPr>
        <w:t xml:space="preserve">Pasūtītāja motivēta atteikuma gadījumā Izpildītājs ar saviem spēkiem un par saviem līdzekļiem novērš atteikumā minēto trūkumu un iesniedz Pasūtītājam Izpildītāja parakstītu tehniskās apkopes nodošanas un pieņemšanas aktu. Pasūtītājs 10 (desmit) darbadienu laikā pēc tehniskās apkopes nodošanas un pieņemšanas akta saņemšanas pārbauda tehniskās apkopes izpildes atbilstību Līguma noteikumiem un to pieņem, parakstot tehniskās apkopes nodošanas un pieņemšanas aktu, vai iesniedz Izpildītājam motivētu atteikumu to pieņemt. </w:t>
      </w:r>
    </w:p>
    <w:p w:rsidR="00860E8B" w:rsidRPr="0079259B" w:rsidRDefault="00860E8B" w:rsidP="00860E8B">
      <w:pPr>
        <w:numPr>
          <w:ilvl w:val="1"/>
          <w:numId w:val="2"/>
        </w:numPr>
        <w:shd w:val="clear" w:color="auto" w:fill="FFFFFF"/>
        <w:jc w:val="both"/>
        <w:rPr>
          <w:sz w:val="22"/>
          <w:szCs w:val="22"/>
          <w:lang w:val="lv-LV"/>
        </w:rPr>
      </w:pPr>
      <w:r w:rsidRPr="0079259B">
        <w:rPr>
          <w:sz w:val="22"/>
          <w:szCs w:val="22"/>
          <w:lang w:val="lv-LV"/>
        </w:rPr>
        <w:t>Tehniskās apkopes izpildes diena ir diena, kad tehniskā apkope ir pabeigta, ja Pasūtītājs ir pieņēmis tehniskās apkopes izpildi. Pasūtītāja motivēta atteikuma gadījumā tehniskās apkopes izpildes diena ir diena, kad Izpildītājs ir novērsis visus Pasūtītāja atteikumā minētos trūkumus un iesniedzis Pasūtītājam tehniskās apkopes nodošanas-pieņemšanas aktu, ja Pasūtītājs ir pieņēmis tehniskās apkopes izpildi.</w:t>
      </w:r>
    </w:p>
    <w:p w:rsidR="00860E8B" w:rsidRPr="0079259B" w:rsidRDefault="00860E8B" w:rsidP="00860E8B">
      <w:pPr>
        <w:shd w:val="clear" w:color="auto" w:fill="FFFFFF"/>
        <w:ind w:left="992"/>
        <w:jc w:val="both"/>
        <w:rPr>
          <w:sz w:val="22"/>
          <w:szCs w:val="22"/>
          <w:lang w:val="lv-LV"/>
        </w:rPr>
      </w:pPr>
    </w:p>
    <w:p w:rsidR="00860E8B" w:rsidRPr="0079259B" w:rsidRDefault="00860E8B" w:rsidP="00860E8B">
      <w:pPr>
        <w:numPr>
          <w:ilvl w:val="0"/>
          <w:numId w:val="2"/>
        </w:numPr>
        <w:shd w:val="clear" w:color="auto" w:fill="FFFFFF"/>
        <w:jc w:val="center"/>
        <w:rPr>
          <w:b/>
          <w:sz w:val="22"/>
          <w:szCs w:val="22"/>
          <w:lang w:val="lv-LV"/>
        </w:rPr>
      </w:pPr>
      <w:r w:rsidRPr="0079259B">
        <w:rPr>
          <w:b/>
          <w:sz w:val="22"/>
          <w:szCs w:val="22"/>
          <w:lang w:val="lv-LV"/>
        </w:rPr>
        <w:t>Liftu remonta izpildes kārtība</w:t>
      </w:r>
    </w:p>
    <w:p w:rsidR="0069193D" w:rsidRDefault="00860E8B" w:rsidP="0069193D">
      <w:pPr>
        <w:numPr>
          <w:ilvl w:val="1"/>
          <w:numId w:val="2"/>
        </w:numPr>
        <w:jc w:val="both"/>
        <w:rPr>
          <w:bCs/>
          <w:sz w:val="22"/>
          <w:szCs w:val="22"/>
          <w:lang w:val="lv-LV"/>
        </w:rPr>
      </w:pPr>
      <w:r w:rsidRPr="0079259B">
        <w:rPr>
          <w:sz w:val="22"/>
          <w:szCs w:val="22"/>
          <w:lang w:val="lv-LV"/>
        </w:rPr>
        <w:t xml:space="preserve">Ja Izpildītājs tehniskās apkopes laikā vai ārpuskārtas izsaukuma laikā konstatē iekārtas defektu, Izpildītājs par to nekavējoties paziņo Pasūtītājam. </w:t>
      </w:r>
    </w:p>
    <w:p w:rsidR="00860E8B" w:rsidRPr="0069193D" w:rsidRDefault="0069193D" w:rsidP="0069193D">
      <w:pPr>
        <w:numPr>
          <w:ilvl w:val="1"/>
          <w:numId w:val="2"/>
        </w:numPr>
        <w:jc w:val="both"/>
        <w:rPr>
          <w:bCs/>
          <w:sz w:val="22"/>
          <w:szCs w:val="22"/>
          <w:lang w:val="lv-LV"/>
        </w:rPr>
      </w:pPr>
      <w:r w:rsidRPr="0069193D">
        <w:rPr>
          <w:color w:val="000000" w:themeColor="text1"/>
          <w:sz w:val="22"/>
          <w:szCs w:val="22"/>
          <w:lang w:val="lv-LV"/>
        </w:rPr>
        <w:t>Lifta bojājuma gadījumos, jebkurā diennakts laikā nodrošināt atbilstoša personāla ierašanos 1(vienas) stundas laikā pēc telefoniska pieteikuma saņemšanas pa pakalpojuma sniedzēja norādītu avārijas dienesta tālruni ar mērķi konstatēt lifta bojājumu, evakuēt no kabīnes pasažierus un novērst avārijas situāciju</w:t>
      </w:r>
      <w:r>
        <w:rPr>
          <w:color w:val="000000" w:themeColor="text1"/>
          <w:sz w:val="22"/>
          <w:szCs w:val="22"/>
          <w:lang w:val="lv-LV"/>
        </w:rPr>
        <w:t>.</w:t>
      </w:r>
    </w:p>
    <w:p w:rsidR="00860E8B" w:rsidRPr="0079259B" w:rsidRDefault="00860E8B" w:rsidP="0069193D">
      <w:pPr>
        <w:numPr>
          <w:ilvl w:val="1"/>
          <w:numId w:val="2"/>
        </w:numPr>
        <w:shd w:val="clear" w:color="auto" w:fill="FFFFFF"/>
        <w:jc w:val="both"/>
        <w:rPr>
          <w:sz w:val="22"/>
          <w:szCs w:val="22"/>
          <w:lang w:val="lv-LV"/>
        </w:rPr>
      </w:pPr>
      <w:r w:rsidRPr="0079259B">
        <w:rPr>
          <w:sz w:val="22"/>
          <w:szCs w:val="22"/>
          <w:lang w:val="lv-LV"/>
        </w:rPr>
        <w:t>Ja iekārtas remontu nevar veikt nekavējoties, Izpildītājs 5 (piecu) darbadienu laikā pēc ierašanās iekārtas atrašanās vietā vai citā ar Pasūtītāju rakstiski saskaņotā termiņā iesniedz Pasūtītājam saskaņošanai tāmi, kurā norāda iekārtas remonta darbu apjomu, izpildes termiņu un maksu par iekārtas remontu.</w:t>
      </w:r>
      <w:r w:rsidR="0069193D" w:rsidRPr="0069193D">
        <w:rPr>
          <w:lang w:val="lv-LV"/>
        </w:rPr>
        <w:t xml:space="preserve"> </w:t>
      </w:r>
      <w:r w:rsidR="0069193D" w:rsidRPr="0069193D">
        <w:rPr>
          <w:sz w:val="22"/>
          <w:szCs w:val="22"/>
          <w:lang w:val="lv-LV"/>
        </w:rPr>
        <w:t>Pieļaujamā liftu dīkstāve gadījumā, ja nepieciešana detaļu un rezerves daļu nomaiņa ne vairāk kā 15 (piecpadsmit) diennaktis, no saskaņošanas brīža ar pasūtītāju</w:t>
      </w:r>
      <w:r w:rsidR="0069193D">
        <w:rPr>
          <w:sz w:val="22"/>
          <w:szCs w:val="22"/>
          <w:lang w:val="lv-LV"/>
        </w:rPr>
        <w:t>.</w:t>
      </w:r>
    </w:p>
    <w:p w:rsidR="00860E8B" w:rsidRPr="0079259B" w:rsidRDefault="00860E8B" w:rsidP="00860E8B">
      <w:pPr>
        <w:numPr>
          <w:ilvl w:val="1"/>
          <w:numId w:val="2"/>
        </w:numPr>
        <w:shd w:val="clear" w:color="auto" w:fill="FFFFFF"/>
        <w:jc w:val="both"/>
        <w:rPr>
          <w:sz w:val="22"/>
          <w:szCs w:val="22"/>
          <w:lang w:val="lv-LV"/>
        </w:rPr>
      </w:pPr>
      <w:r w:rsidRPr="0079259B">
        <w:rPr>
          <w:sz w:val="22"/>
          <w:szCs w:val="22"/>
          <w:lang w:val="lv-LV"/>
        </w:rPr>
        <w:t xml:space="preserve">Izpildītājs uzsāk iekārtas neplānoto remontu tikai pēc tāmes abpusējas saskaņošanas ar Pasūtītāju rakstveidā. </w:t>
      </w:r>
    </w:p>
    <w:p w:rsidR="00860E8B" w:rsidRPr="0079259B" w:rsidRDefault="00860E8B" w:rsidP="00860E8B">
      <w:pPr>
        <w:numPr>
          <w:ilvl w:val="1"/>
          <w:numId w:val="2"/>
        </w:numPr>
        <w:shd w:val="clear" w:color="auto" w:fill="FFFFFF"/>
        <w:jc w:val="both"/>
        <w:rPr>
          <w:sz w:val="22"/>
          <w:szCs w:val="22"/>
          <w:lang w:val="lv-LV"/>
        </w:rPr>
      </w:pPr>
      <w:r w:rsidRPr="0079259B">
        <w:rPr>
          <w:sz w:val="22"/>
          <w:szCs w:val="22"/>
          <w:lang w:val="lv-LV"/>
        </w:rPr>
        <w:t xml:space="preserve">Izpildītājs piegādā iekārtas remontam nepieciešamās detaļas. </w:t>
      </w:r>
    </w:p>
    <w:p w:rsidR="00860E8B" w:rsidRPr="0079259B" w:rsidRDefault="00860E8B" w:rsidP="00860E8B">
      <w:pPr>
        <w:numPr>
          <w:ilvl w:val="1"/>
          <w:numId w:val="2"/>
        </w:numPr>
        <w:shd w:val="clear" w:color="auto" w:fill="FFFFFF"/>
        <w:jc w:val="both"/>
        <w:rPr>
          <w:sz w:val="22"/>
          <w:szCs w:val="22"/>
          <w:lang w:val="lv-LV"/>
        </w:rPr>
      </w:pPr>
      <w:r w:rsidRPr="0079259B">
        <w:rPr>
          <w:sz w:val="22"/>
          <w:szCs w:val="22"/>
          <w:lang w:val="lv-LV"/>
        </w:rPr>
        <w:t xml:space="preserve">Pēc iekārtas remonta pabeigšanas Izpildītājs iesniedz Pasūtītājam remonta veikšanas uzskaites dokumentu (Izpildītāja izstrādāta dokumenta forma, kurā iekļauta šāda informācija: remontētā iekārta, defekta apraksts, veiktā remonta apraksts, remonta veikšanai patērētais laiks, remonta veicējs). Pasūtītājs paraksta šo remonta veikšanas uzskaites dokumentu, apliecinot iekārtas remonta veikšanas faktu. </w:t>
      </w:r>
    </w:p>
    <w:p w:rsidR="00860E8B" w:rsidRPr="0079259B" w:rsidRDefault="00860E8B" w:rsidP="00860E8B">
      <w:pPr>
        <w:numPr>
          <w:ilvl w:val="1"/>
          <w:numId w:val="2"/>
        </w:numPr>
        <w:shd w:val="clear" w:color="auto" w:fill="FFFFFF"/>
        <w:jc w:val="both"/>
        <w:rPr>
          <w:sz w:val="22"/>
          <w:szCs w:val="22"/>
          <w:lang w:val="lv-LV"/>
        </w:rPr>
      </w:pPr>
      <w:r w:rsidRPr="0079259B">
        <w:rPr>
          <w:sz w:val="22"/>
          <w:szCs w:val="22"/>
          <w:lang w:val="lv-LV"/>
        </w:rPr>
        <w:lastRenderedPageBreak/>
        <w:t>Izpildītājs pēc iekārtas remonta pabeigšanas līdz nākamā mēneša 10. datumam iesniedz Pasūtītājam rēķinu.</w:t>
      </w:r>
    </w:p>
    <w:p w:rsidR="00860E8B" w:rsidRPr="0079259B" w:rsidRDefault="00860E8B" w:rsidP="00860E8B">
      <w:pPr>
        <w:numPr>
          <w:ilvl w:val="1"/>
          <w:numId w:val="2"/>
        </w:numPr>
        <w:shd w:val="clear" w:color="auto" w:fill="FFFFFF"/>
        <w:jc w:val="both"/>
        <w:rPr>
          <w:sz w:val="22"/>
          <w:szCs w:val="22"/>
          <w:lang w:val="lv-LV"/>
        </w:rPr>
      </w:pPr>
      <w:r w:rsidRPr="0079259B">
        <w:rPr>
          <w:sz w:val="22"/>
          <w:szCs w:val="22"/>
          <w:lang w:val="lv-LV"/>
        </w:rPr>
        <w:t xml:space="preserve">Pasūtītājs 10 (desmit) darbadienu laikā pēc iekārtas remonta pabeigšanas un rēķina saņemšanas pieņem iekārtas remonta izpildi vai iesniedz Izpildītājam motivētu atteikumu pieņemt iekārtas remonta izpildi. </w:t>
      </w:r>
    </w:p>
    <w:p w:rsidR="00860E8B" w:rsidRPr="0079259B" w:rsidRDefault="00860E8B" w:rsidP="00860E8B">
      <w:pPr>
        <w:numPr>
          <w:ilvl w:val="1"/>
          <w:numId w:val="2"/>
        </w:numPr>
        <w:shd w:val="clear" w:color="auto" w:fill="FFFFFF"/>
        <w:jc w:val="both"/>
        <w:rPr>
          <w:sz w:val="22"/>
          <w:szCs w:val="22"/>
          <w:lang w:val="lv-LV"/>
        </w:rPr>
      </w:pPr>
      <w:r w:rsidRPr="0079259B">
        <w:rPr>
          <w:sz w:val="22"/>
          <w:szCs w:val="22"/>
          <w:lang w:val="lv-LV"/>
        </w:rPr>
        <w:t xml:space="preserve">Pasūtītāja motivēta atteikuma gadījumā Izpildītājs ar saviem spēkiem un par saviem līdzekļiem novērš atteikumā minētos trūkumus un iesniedz Pasūtītājam Izpildītāja parakstītu iekārtas remonta nodošanas un pieņemšanas aktu. Pasūtītājs 10 (desmit) darbadienu laikā pēc iekārtas remonta nodošanas un pieņemšanas akta saņemšanas pārbauda iekārtas remonta izpildes atbilstību Līguma noteikumiem un to pieņem, parakstot iekārtas remonta nodošanas-pieņemšanas aktu, vai iesniedz Izpildītājam motivētu atteikumu to pieņemt. </w:t>
      </w:r>
    </w:p>
    <w:p w:rsidR="00860E8B" w:rsidRDefault="00860E8B" w:rsidP="00860E8B">
      <w:pPr>
        <w:numPr>
          <w:ilvl w:val="1"/>
          <w:numId w:val="2"/>
        </w:numPr>
        <w:shd w:val="clear" w:color="auto" w:fill="FFFFFF"/>
        <w:jc w:val="both"/>
        <w:rPr>
          <w:sz w:val="22"/>
          <w:szCs w:val="22"/>
          <w:lang w:val="lv-LV"/>
        </w:rPr>
      </w:pPr>
      <w:r w:rsidRPr="0079259B">
        <w:rPr>
          <w:sz w:val="22"/>
          <w:szCs w:val="22"/>
          <w:lang w:val="lv-LV"/>
        </w:rPr>
        <w:t>Iekārtas remonta izpildes diena ir diena, kad Izpildītājs ir pabeidzis iekārtas remontu, ja Pasūtītājs ir pieņēmis iekārtas remonta izpildi. Pasūtītāja motivēta atteikuma gadījumā iekārtas remonta izpildes diena ir diena, kad Izpildītājs ir novērsis visus Pasūtītāja atteikumā minētos trūkumus un iesniedzis Pasūtītājam iekārtas remonta nodošanas un pieņemšanas aktu, ja Pasūtītājs ir pieņēmis iekārtas remonta izpildi.</w:t>
      </w:r>
    </w:p>
    <w:p w:rsidR="0069193D" w:rsidRPr="0079259B" w:rsidRDefault="0069193D" w:rsidP="0069193D">
      <w:pPr>
        <w:numPr>
          <w:ilvl w:val="1"/>
          <w:numId w:val="2"/>
        </w:numPr>
        <w:shd w:val="clear" w:color="auto" w:fill="FFFFFF"/>
        <w:jc w:val="both"/>
        <w:rPr>
          <w:sz w:val="22"/>
          <w:szCs w:val="22"/>
          <w:lang w:val="lv-LV"/>
        </w:rPr>
      </w:pPr>
      <w:r w:rsidRPr="0069193D">
        <w:rPr>
          <w:sz w:val="22"/>
          <w:szCs w:val="22"/>
          <w:lang w:val="lv-LV"/>
        </w:rPr>
        <w:t xml:space="preserve">Izpildītājs </w:t>
      </w:r>
      <w:r>
        <w:rPr>
          <w:sz w:val="22"/>
          <w:szCs w:val="22"/>
          <w:lang w:val="lv-LV"/>
        </w:rPr>
        <w:t>nodrošina</w:t>
      </w:r>
      <w:r w:rsidRPr="0069193D">
        <w:rPr>
          <w:sz w:val="22"/>
          <w:szCs w:val="22"/>
          <w:lang w:val="lv-LV"/>
        </w:rPr>
        <w:t xml:space="preserve"> vismaz </w:t>
      </w:r>
      <w:r>
        <w:rPr>
          <w:sz w:val="22"/>
          <w:szCs w:val="22"/>
          <w:lang w:val="lv-LV"/>
        </w:rPr>
        <w:t>divpadsmit</w:t>
      </w:r>
      <w:r w:rsidRPr="0069193D">
        <w:rPr>
          <w:sz w:val="22"/>
          <w:szCs w:val="22"/>
          <w:lang w:val="lv-LV"/>
        </w:rPr>
        <w:t xml:space="preserve"> mēnešu garantiju veiktajiem remonta darbiem, t.sk. materiāliem un detaļām, </w:t>
      </w:r>
      <w:r>
        <w:rPr>
          <w:sz w:val="22"/>
          <w:szCs w:val="22"/>
          <w:lang w:val="lv-LV"/>
        </w:rPr>
        <w:t>lifta</w:t>
      </w:r>
      <w:r w:rsidRPr="0069193D">
        <w:rPr>
          <w:sz w:val="22"/>
          <w:szCs w:val="22"/>
          <w:lang w:val="lv-LV"/>
        </w:rPr>
        <w:t xml:space="preserve"> normālas ekspluatācijas gadījumā, no Pakalpojuma pieņemšanas – nodošanas akta parakstīšanas dienas.</w:t>
      </w:r>
    </w:p>
    <w:p w:rsidR="00860E8B" w:rsidRPr="0079259B" w:rsidRDefault="00860E8B" w:rsidP="0069193D">
      <w:pPr>
        <w:pStyle w:val="Default"/>
        <w:jc w:val="both"/>
        <w:rPr>
          <w:color w:val="auto"/>
          <w:sz w:val="22"/>
          <w:szCs w:val="22"/>
          <w:lang w:val="lv-LV"/>
        </w:rPr>
      </w:pPr>
    </w:p>
    <w:p w:rsidR="00860E8B" w:rsidRPr="0079259B" w:rsidRDefault="00860E8B" w:rsidP="00860E8B">
      <w:pPr>
        <w:numPr>
          <w:ilvl w:val="0"/>
          <w:numId w:val="2"/>
        </w:numPr>
        <w:shd w:val="clear" w:color="auto" w:fill="FFFFFF"/>
        <w:jc w:val="center"/>
        <w:rPr>
          <w:b/>
          <w:sz w:val="22"/>
          <w:szCs w:val="22"/>
          <w:lang w:val="lv-LV"/>
        </w:rPr>
      </w:pPr>
      <w:r w:rsidRPr="0079259B">
        <w:rPr>
          <w:b/>
          <w:noProof/>
          <w:sz w:val="22"/>
          <w:szCs w:val="22"/>
          <w:lang w:val="lv-LV"/>
        </w:rPr>
        <w:t xml:space="preserve">Līguma termiņš </w:t>
      </w:r>
    </w:p>
    <w:p w:rsidR="00860E8B" w:rsidRPr="0079259B" w:rsidRDefault="00860E8B" w:rsidP="00860E8B">
      <w:pPr>
        <w:shd w:val="clear" w:color="auto" w:fill="FFFFFF"/>
        <w:ind w:left="284"/>
        <w:jc w:val="both"/>
        <w:rPr>
          <w:sz w:val="22"/>
          <w:szCs w:val="22"/>
          <w:lang w:val="lv-LV"/>
        </w:rPr>
      </w:pPr>
    </w:p>
    <w:p w:rsidR="00860E8B" w:rsidRPr="0079259B" w:rsidRDefault="00860E8B" w:rsidP="00860E8B">
      <w:pPr>
        <w:numPr>
          <w:ilvl w:val="1"/>
          <w:numId w:val="2"/>
        </w:numPr>
        <w:shd w:val="clear" w:color="auto" w:fill="FFFFFF"/>
        <w:jc w:val="both"/>
        <w:rPr>
          <w:sz w:val="22"/>
          <w:szCs w:val="22"/>
          <w:lang w:val="lv-LV"/>
        </w:rPr>
      </w:pPr>
      <w:r w:rsidRPr="0079259B">
        <w:rPr>
          <w:noProof/>
          <w:sz w:val="22"/>
          <w:szCs w:val="22"/>
          <w:lang w:val="lv-LV"/>
        </w:rPr>
        <w:t xml:space="preserve">Līgums stājas spēkā ar tā parakstīšanas brīdi un ir spēkā </w:t>
      </w:r>
      <w:r w:rsidR="0069193D">
        <w:rPr>
          <w:noProof/>
          <w:sz w:val="22"/>
          <w:szCs w:val="22"/>
          <w:lang w:val="lv-LV"/>
        </w:rPr>
        <w:t>divus gadus vai līd bridim, kad tiks sasniegta līguma kopēja summa</w:t>
      </w:r>
      <w:r w:rsidRPr="0079259B">
        <w:rPr>
          <w:noProof/>
          <w:sz w:val="22"/>
          <w:szCs w:val="22"/>
          <w:lang w:val="lv-LV"/>
        </w:rPr>
        <w:t>.</w:t>
      </w:r>
    </w:p>
    <w:p w:rsidR="00860E8B" w:rsidRPr="0079259B" w:rsidRDefault="00860E8B" w:rsidP="00860E8B">
      <w:pPr>
        <w:numPr>
          <w:ilvl w:val="1"/>
          <w:numId w:val="2"/>
        </w:numPr>
        <w:shd w:val="clear" w:color="auto" w:fill="FFFFFF"/>
        <w:jc w:val="both"/>
        <w:rPr>
          <w:sz w:val="22"/>
          <w:szCs w:val="22"/>
          <w:lang w:val="lv-LV"/>
        </w:rPr>
      </w:pPr>
      <w:r w:rsidRPr="0079259B">
        <w:rPr>
          <w:sz w:val="22"/>
          <w:szCs w:val="22"/>
          <w:lang w:val="lv-LV"/>
        </w:rPr>
        <w:t xml:space="preserve">Pasūtītājam ir tiesības vienpusēji atkāpties no līguma, neatlīdzinot zaudējumus un rakstiski paziņojot par to Izpildītājam, šādos gadījumos: </w:t>
      </w:r>
    </w:p>
    <w:p w:rsidR="00860E8B" w:rsidRPr="0079259B" w:rsidRDefault="00860E8B" w:rsidP="00860E8B">
      <w:pPr>
        <w:numPr>
          <w:ilvl w:val="2"/>
          <w:numId w:val="2"/>
        </w:numPr>
        <w:shd w:val="clear" w:color="auto" w:fill="FFFFFF"/>
        <w:jc w:val="both"/>
        <w:rPr>
          <w:sz w:val="22"/>
          <w:szCs w:val="22"/>
          <w:lang w:val="lv-LV"/>
        </w:rPr>
      </w:pPr>
      <w:r w:rsidRPr="0079259B">
        <w:rPr>
          <w:sz w:val="22"/>
          <w:szCs w:val="22"/>
          <w:lang w:val="lv-LV"/>
        </w:rPr>
        <w:t xml:space="preserve">ja Izpildītājs atkārtoti neievēro Līguma 1.pielikumā tehniskajā specifikācijā noteikto iekārtu tehnisko apkopju periodiskumu; </w:t>
      </w:r>
    </w:p>
    <w:p w:rsidR="00860E8B" w:rsidRPr="0079259B" w:rsidRDefault="00860E8B" w:rsidP="00860E8B">
      <w:pPr>
        <w:numPr>
          <w:ilvl w:val="2"/>
          <w:numId w:val="2"/>
        </w:numPr>
        <w:shd w:val="clear" w:color="auto" w:fill="FFFFFF"/>
        <w:jc w:val="both"/>
        <w:rPr>
          <w:sz w:val="22"/>
          <w:szCs w:val="22"/>
          <w:lang w:val="lv-LV"/>
        </w:rPr>
      </w:pPr>
      <w:r w:rsidRPr="0079259B">
        <w:rPr>
          <w:sz w:val="22"/>
          <w:szCs w:val="22"/>
          <w:lang w:val="lv-LV"/>
        </w:rPr>
        <w:t xml:space="preserve"> ja Izpildītājs </w:t>
      </w:r>
      <w:r w:rsidR="00316ED9">
        <w:rPr>
          <w:sz w:val="22"/>
          <w:szCs w:val="22"/>
          <w:lang w:val="lv-LV"/>
        </w:rPr>
        <w:t>nepilda Līguma nosacījumus</w:t>
      </w:r>
      <w:r w:rsidRPr="0079259B">
        <w:rPr>
          <w:sz w:val="22"/>
          <w:szCs w:val="22"/>
          <w:lang w:val="lv-LV"/>
        </w:rPr>
        <w:t xml:space="preserve">; </w:t>
      </w:r>
    </w:p>
    <w:p w:rsidR="00860E8B" w:rsidRPr="0079259B" w:rsidRDefault="00860E8B" w:rsidP="00860E8B">
      <w:pPr>
        <w:numPr>
          <w:ilvl w:val="2"/>
          <w:numId w:val="2"/>
        </w:numPr>
        <w:shd w:val="clear" w:color="auto" w:fill="FFFFFF"/>
        <w:jc w:val="both"/>
        <w:rPr>
          <w:sz w:val="22"/>
          <w:szCs w:val="22"/>
          <w:lang w:val="lv-LV"/>
        </w:rPr>
      </w:pPr>
      <w:r w:rsidRPr="0079259B">
        <w:rPr>
          <w:sz w:val="22"/>
          <w:szCs w:val="22"/>
          <w:lang w:val="lv-LV"/>
        </w:rPr>
        <w:t xml:space="preserve">ja tiesā ierosināts Izpildītāja tiesiskās aizsardzības vai maksātnespējas process. </w:t>
      </w:r>
    </w:p>
    <w:p w:rsidR="00860E8B" w:rsidRPr="000F07B0" w:rsidRDefault="00316ED9" w:rsidP="000F07B0">
      <w:pPr>
        <w:pStyle w:val="BodyText"/>
        <w:numPr>
          <w:ilvl w:val="1"/>
          <w:numId w:val="2"/>
        </w:numPr>
        <w:jc w:val="both"/>
        <w:rPr>
          <w:sz w:val="22"/>
          <w:szCs w:val="22"/>
        </w:rPr>
      </w:pPr>
      <w:r w:rsidRPr="00316ED9">
        <w:rPr>
          <w:sz w:val="22"/>
          <w:szCs w:val="22"/>
        </w:rPr>
        <w:t xml:space="preserve">Katrai pusei ir tiesības vienpusēji izbeigt šo Līgumu, rakstiski par to brīdinot otru pusi 30 (trīsdesmit) dienas iepriekš. </w:t>
      </w:r>
    </w:p>
    <w:p w:rsidR="00860E8B" w:rsidRPr="0079259B" w:rsidRDefault="00860E8B" w:rsidP="00860E8B">
      <w:pPr>
        <w:shd w:val="clear" w:color="auto" w:fill="FFFFFF"/>
        <w:ind w:left="992"/>
        <w:jc w:val="both"/>
        <w:rPr>
          <w:rStyle w:val="FontStyle12"/>
          <w:lang w:val="lv-LV"/>
        </w:rPr>
      </w:pPr>
    </w:p>
    <w:p w:rsidR="00860E8B" w:rsidRPr="0079259B" w:rsidRDefault="00860E8B" w:rsidP="00860E8B">
      <w:pPr>
        <w:numPr>
          <w:ilvl w:val="0"/>
          <w:numId w:val="2"/>
        </w:numPr>
        <w:shd w:val="clear" w:color="auto" w:fill="FFFFFF"/>
        <w:jc w:val="center"/>
        <w:rPr>
          <w:b/>
          <w:sz w:val="22"/>
          <w:szCs w:val="22"/>
          <w:lang w:val="lv-LV"/>
        </w:rPr>
      </w:pPr>
      <w:r w:rsidRPr="0079259B">
        <w:rPr>
          <w:b/>
          <w:noProof/>
          <w:sz w:val="22"/>
          <w:szCs w:val="22"/>
          <w:lang w:val="lv-LV"/>
        </w:rPr>
        <w:t>Strīdu risināšana</w:t>
      </w:r>
    </w:p>
    <w:p w:rsidR="00860E8B" w:rsidRPr="0079259B" w:rsidRDefault="00860E8B" w:rsidP="00860E8B">
      <w:pPr>
        <w:numPr>
          <w:ilvl w:val="1"/>
          <w:numId w:val="2"/>
        </w:numPr>
        <w:shd w:val="clear" w:color="auto" w:fill="FFFFFF"/>
        <w:jc w:val="both"/>
        <w:rPr>
          <w:sz w:val="22"/>
          <w:szCs w:val="22"/>
          <w:lang w:val="lv-LV"/>
        </w:rPr>
      </w:pPr>
      <w:r w:rsidRPr="0079259B">
        <w:rPr>
          <w:sz w:val="22"/>
          <w:szCs w:val="22"/>
          <w:lang w:val="lv-LV"/>
        </w:rPr>
        <w:t>Strīdus, kas var rasties Līguma izpildes rezultātā vai sakarā ar Līgumu, Puses risina savstarpējo pārrunu ceļā. Ja vienošanās netiek panākta, tad strīds tiks risināts Latvijas Republikas tiesā Latvijas Republikas normatīvajos aktos noteiktajā kārtībā.</w:t>
      </w:r>
    </w:p>
    <w:p w:rsidR="00860E8B" w:rsidRPr="0079259B" w:rsidRDefault="00860E8B" w:rsidP="00860E8B">
      <w:pPr>
        <w:numPr>
          <w:ilvl w:val="1"/>
          <w:numId w:val="2"/>
        </w:numPr>
        <w:shd w:val="clear" w:color="auto" w:fill="FFFFFF"/>
        <w:jc w:val="both"/>
        <w:rPr>
          <w:sz w:val="22"/>
          <w:szCs w:val="22"/>
          <w:lang w:val="lv-LV"/>
        </w:rPr>
      </w:pPr>
      <w:r w:rsidRPr="0079259B">
        <w:rPr>
          <w:sz w:val="22"/>
          <w:szCs w:val="22"/>
          <w:lang w:val="lv-LV"/>
        </w:rPr>
        <w:t>Jautājumus, kas nav atrunāti Līgumā, Puses risina saskaņā ar Latvijas Republikā spēkā esošajiem normatīvajiem aktiem.</w:t>
      </w:r>
    </w:p>
    <w:p w:rsidR="00860E8B" w:rsidRPr="0079259B" w:rsidRDefault="00860E8B" w:rsidP="00860E8B">
      <w:pPr>
        <w:shd w:val="clear" w:color="auto" w:fill="FFFFFF"/>
        <w:ind w:left="992"/>
        <w:jc w:val="both"/>
        <w:rPr>
          <w:sz w:val="22"/>
          <w:szCs w:val="22"/>
          <w:lang w:val="lv-LV"/>
        </w:rPr>
      </w:pPr>
    </w:p>
    <w:p w:rsidR="00860E8B" w:rsidRPr="0079259B" w:rsidRDefault="00860E8B" w:rsidP="00860E8B">
      <w:pPr>
        <w:numPr>
          <w:ilvl w:val="0"/>
          <w:numId w:val="2"/>
        </w:numPr>
        <w:shd w:val="clear" w:color="auto" w:fill="FFFFFF"/>
        <w:jc w:val="center"/>
        <w:rPr>
          <w:b/>
          <w:sz w:val="22"/>
          <w:szCs w:val="22"/>
          <w:lang w:val="lv-LV"/>
        </w:rPr>
      </w:pPr>
      <w:r w:rsidRPr="0079259B">
        <w:rPr>
          <w:b/>
          <w:noProof/>
          <w:sz w:val="22"/>
          <w:szCs w:val="22"/>
          <w:lang w:val="lv-LV"/>
        </w:rPr>
        <w:t>Nobeiguma noteikumi</w:t>
      </w:r>
    </w:p>
    <w:p w:rsidR="00860E8B" w:rsidRPr="0079259B" w:rsidRDefault="00860E8B" w:rsidP="00860E8B">
      <w:pPr>
        <w:numPr>
          <w:ilvl w:val="1"/>
          <w:numId w:val="2"/>
        </w:numPr>
        <w:shd w:val="clear" w:color="auto" w:fill="FFFFFF"/>
        <w:jc w:val="both"/>
        <w:rPr>
          <w:sz w:val="22"/>
          <w:szCs w:val="22"/>
          <w:lang w:val="lv-LV"/>
        </w:rPr>
      </w:pPr>
      <w:smartTag w:uri="schemas-tilde-lv/tildestengine" w:element="veidnes">
        <w:smartTagPr>
          <w:attr w:name="baseform" w:val="līgum|s"/>
          <w:attr w:name="id" w:val="-1"/>
          <w:attr w:name="text" w:val="Līguma"/>
        </w:smartTagPr>
        <w:r w:rsidRPr="0079259B">
          <w:rPr>
            <w:noProof/>
            <w:sz w:val="22"/>
            <w:szCs w:val="22"/>
            <w:lang w:val="lv-LV"/>
          </w:rPr>
          <w:t>Līguma</w:t>
        </w:r>
      </w:smartTag>
      <w:r w:rsidRPr="0079259B">
        <w:rPr>
          <w:noProof/>
          <w:sz w:val="22"/>
          <w:szCs w:val="22"/>
          <w:lang w:val="lv-LV"/>
        </w:rPr>
        <w:t xml:space="preserve"> parakstītāji garantē, ka tiem ir visas tiesības (</w:t>
      </w:r>
      <w:smartTag w:uri="schemas-tilde-lv/tildestengine" w:element="veidnes">
        <w:smartTagPr>
          <w:attr w:name="baseform" w:val="pilnvar|a"/>
          <w:attr w:name="id" w:val="-1"/>
          <w:attr w:name="text" w:val="pilnvaras"/>
        </w:smartTagPr>
        <w:r w:rsidRPr="0079259B">
          <w:rPr>
            <w:noProof/>
            <w:sz w:val="22"/>
            <w:szCs w:val="22"/>
            <w:lang w:val="lv-LV"/>
          </w:rPr>
          <w:t>pilnvaras</w:t>
        </w:r>
      </w:smartTag>
      <w:r w:rsidRPr="0079259B">
        <w:rPr>
          <w:noProof/>
          <w:sz w:val="22"/>
          <w:szCs w:val="22"/>
          <w:lang w:val="lv-LV"/>
        </w:rPr>
        <w:t xml:space="preserve">) savu pārstāvamo vārdā slēgt </w:t>
      </w:r>
      <w:smartTag w:uri="schemas-tilde-lv/tildestengine" w:element="veidnes">
        <w:smartTagPr>
          <w:attr w:name="baseform" w:val="līgum|s"/>
          <w:attr w:name="id" w:val="-1"/>
          <w:attr w:name="text" w:val="līgumu"/>
        </w:smartTagPr>
        <w:r w:rsidRPr="0079259B">
          <w:rPr>
            <w:noProof/>
            <w:sz w:val="22"/>
            <w:szCs w:val="22"/>
            <w:lang w:val="lv-LV"/>
          </w:rPr>
          <w:t>Līgumu</w:t>
        </w:r>
      </w:smartTag>
      <w:r w:rsidRPr="0079259B">
        <w:rPr>
          <w:noProof/>
          <w:sz w:val="22"/>
          <w:szCs w:val="22"/>
          <w:lang w:val="lv-LV"/>
        </w:rPr>
        <w:t xml:space="preserve"> ar to iegūstot savu pārstāvamo vārdā </w:t>
      </w:r>
      <w:smartTag w:uri="schemas-tilde-lv/tildestengine" w:element="veidnes">
        <w:smartTagPr>
          <w:attr w:name="baseform" w:val="līgum|s"/>
          <w:attr w:name="id" w:val="-1"/>
          <w:attr w:name="text" w:val="Līgumā"/>
        </w:smartTagPr>
        <w:r w:rsidRPr="0079259B">
          <w:rPr>
            <w:noProof/>
            <w:sz w:val="22"/>
            <w:szCs w:val="22"/>
            <w:lang w:val="lv-LV"/>
          </w:rPr>
          <w:t>Līgumā</w:t>
        </w:r>
      </w:smartTag>
      <w:r w:rsidRPr="0079259B">
        <w:rPr>
          <w:noProof/>
          <w:sz w:val="22"/>
          <w:szCs w:val="22"/>
          <w:lang w:val="lv-LV"/>
        </w:rPr>
        <w:t xml:space="preserve"> minētās tiesības un pienākumus.</w:t>
      </w:r>
    </w:p>
    <w:p w:rsidR="00860E8B" w:rsidRPr="0079259B" w:rsidRDefault="00860E8B" w:rsidP="00860E8B">
      <w:pPr>
        <w:numPr>
          <w:ilvl w:val="1"/>
          <w:numId w:val="2"/>
        </w:numPr>
        <w:shd w:val="clear" w:color="auto" w:fill="FFFFFF"/>
        <w:jc w:val="both"/>
        <w:rPr>
          <w:sz w:val="22"/>
          <w:szCs w:val="22"/>
          <w:lang w:val="lv-LV"/>
        </w:rPr>
      </w:pPr>
      <w:r w:rsidRPr="0079259B">
        <w:rPr>
          <w:noProof/>
          <w:sz w:val="22"/>
          <w:szCs w:val="22"/>
          <w:lang w:val="lv-LV"/>
        </w:rPr>
        <w:t xml:space="preserve">Puses vienojas, ka ar </w:t>
      </w:r>
      <w:smartTag w:uri="schemas-tilde-lv/tildestengine" w:element="veidnes">
        <w:smartTagPr>
          <w:attr w:name="baseform" w:val="līgum|s"/>
          <w:attr w:name="id" w:val="-1"/>
          <w:attr w:name="text" w:val="Līguma"/>
        </w:smartTagPr>
        <w:r w:rsidRPr="0079259B">
          <w:rPr>
            <w:noProof/>
            <w:sz w:val="22"/>
            <w:szCs w:val="22"/>
            <w:lang w:val="lv-LV"/>
          </w:rPr>
          <w:t>Līguma</w:t>
        </w:r>
      </w:smartTag>
      <w:r w:rsidRPr="0079259B">
        <w:rPr>
          <w:noProof/>
          <w:sz w:val="22"/>
          <w:szCs w:val="22"/>
          <w:lang w:val="lv-LV"/>
        </w:rPr>
        <w:t xml:space="preserve"> izpildi saistītos jautājumus risinās šādas Pušu pilnvarotās personas:</w:t>
      </w:r>
    </w:p>
    <w:p w:rsidR="00860E8B" w:rsidRPr="0079259B" w:rsidRDefault="00860E8B" w:rsidP="00860E8B">
      <w:pPr>
        <w:numPr>
          <w:ilvl w:val="2"/>
          <w:numId w:val="2"/>
        </w:numPr>
        <w:jc w:val="both"/>
        <w:rPr>
          <w:noProof/>
          <w:sz w:val="22"/>
          <w:szCs w:val="22"/>
          <w:lang w:val="lv-LV"/>
        </w:rPr>
      </w:pPr>
      <w:r w:rsidRPr="0079259B">
        <w:rPr>
          <w:noProof/>
          <w:sz w:val="22"/>
          <w:szCs w:val="22"/>
          <w:lang w:val="lv-LV"/>
        </w:rPr>
        <w:t xml:space="preserve">Pasūtītājs </w:t>
      </w:r>
      <w:r w:rsidRPr="0079259B">
        <w:rPr>
          <w:sz w:val="22"/>
          <w:szCs w:val="22"/>
          <w:lang w:val="lv-LV"/>
        </w:rPr>
        <w:t xml:space="preserve">deleģē tiesības pārstāvēt Pasūtītāju Līguma izpildē ar tiesībām parakstīt pieņemšanas – nodošanas aktus par Pakalpojuma sniegšanu: </w:t>
      </w:r>
      <w:r w:rsidR="00316ED9">
        <w:rPr>
          <w:sz w:val="22"/>
          <w:szCs w:val="22"/>
          <w:lang w:val="lv-LV"/>
        </w:rPr>
        <w:t>Ainārs Krūmiņš</w:t>
      </w:r>
      <w:r w:rsidRPr="0079259B">
        <w:rPr>
          <w:sz w:val="22"/>
          <w:szCs w:val="22"/>
          <w:lang w:val="lv-LV"/>
        </w:rPr>
        <w:t xml:space="preserve"> (tālr</w:t>
      </w:r>
      <w:r w:rsidR="00316ED9">
        <w:rPr>
          <w:sz w:val="22"/>
          <w:szCs w:val="22"/>
          <w:lang w:val="lv-LV"/>
        </w:rPr>
        <w:t>. 67366368</w:t>
      </w:r>
      <w:r w:rsidRPr="0079259B">
        <w:rPr>
          <w:sz w:val="22"/>
          <w:szCs w:val="22"/>
          <w:lang w:val="lv-LV"/>
        </w:rPr>
        <w:t>, mob</w:t>
      </w:r>
      <w:r w:rsidR="00316ED9">
        <w:rPr>
          <w:sz w:val="22"/>
          <w:szCs w:val="22"/>
          <w:lang w:val="lv-LV"/>
        </w:rPr>
        <w:t>. 25446674</w:t>
      </w:r>
      <w:r w:rsidRPr="0079259B">
        <w:rPr>
          <w:sz w:val="22"/>
          <w:szCs w:val="22"/>
          <w:lang w:val="lv-LV"/>
        </w:rPr>
        <w:t>);</w:t>
      </w:r>
    </w:p>
    <w:p w:rsidR="00860E8B" w:rsidRPr="0058454F" w:rsidRDefault="00860E8B" w:rsidP="00860E8B">
      <w:pPr>
        <w:numPr>
          <w:ilvl w:val="2"/>
          <w:numId w:val="2"/>
        </w:numPr>
        <w:jc w:val="both"/>
        <w:rPr>
          <w:noProof/>
          <w:color w:val="000000" w:themeColor="text1"/>
          <w:sz w:val="22"/>
          <w:szCs w:val="22"/>
          <w:lang w:val="lv-LV"/>
        </w:rPr>
      </w:pPr>
      <w:r w:rsidRPr="0058454F">
        <w:rPr>
          <w:noProof/>
          <w:color w:val="000000" w:themeColor="text1"/>
          <w:sz w:val="22"/>
          <w:szCs w:val="22"/>
          <w:lang w:val="lv-LV"/>
        </w:rPr>
        <w:t xml:space="preserve">Izpildītājs deleģē tiesības pārstāvēt Izpildītāju Līguma izpildē ar tiesībām parakstīt pieņemšanas nodošanas aktus </w:t>
      </w:r>
      <w:r w:rsidR="006A3F99" w:rsidRPr="0058454F">
        <w:rPr>
          <w:noProof/>
          <w:color w:val="000000" w:themeColor="text1"/>
          <w:sz w:val="22"/>
          <w:szCs w:val="22"/>
          <w:lang w:val="lv-LV"/>
        </w:rPr>
        <w:t>–</w:t>
      </w:r>
      <w:r w:rsidRPr="0058454F">
        <w:rPr>
          <w:noProof/>
          <w:color w:val="000000" w:themeColor="text1"/>
          <w:sz w:val="22"/>
          <w:szCs w:val="22"/>
          <w:lang w:val="lv-LV"/>
        </w:rPr>
        <w:t xml:space="preserve"> </w:t>
      </w:r>
      <w:r w:rsidR="006A3F99" w:rsidRPr="0058454F">
        <w:rPr>
          <w:noProof/>
          <w:color w:val="000000" w:themeColor="text1"/>
          <w:sz w:val="22"/>
          <w:szCs w:val="22"/>
          <w:lang w:val="lv-LV"/>
        </w:rPr>
        <w:t xml:space="preserve">Imants Meijers </w:t>
      </w:r>
      <w:r w:rsidRPr="0058454F">
        <w:rPr>
          <w:color w:val="000000" w:themeColor="text1"/>
          <w:sz w:val="22"/>
          <w:szCs w:val="22"/>
          <w:lang w:val="lv-LV"/>
        </w:rPr>
        <w:t>(tālr.</w:t>
      </w:r>
      <w:r w:rsidR="006A3F99" w:rsidRPr="0058454F">
        <w:rPr>
          <w:color w:val="000000" w:themeColor="text1"/>
          <w:sz w:val="22"/>
          <w:szCs w:val="22"/>
          <w:lang w:val="lv-LV"/>
        </w:rPr>
        <w:t>67278437</w:t>
      </w:r>
      <w:r w:rsidRPr="0058454F">
        <w:rPr>
          <w:color w:val="000000" w:themeColor="text1"/>
          <w:sz w:val="22"/>
          <w:szCs w:val="22"/>
          <w:lang w:val="lv-LV"/>
        </w:rPr>
        <w:t>, mob.</w:t>
      </w:r>
      <w:r w:rsidR="006A3F99" w:rsidRPr="0058454F">
        <w:rPr>
          <w:color w:val="000000" w:themeColor="text1"/>
          <w:sz w:val="22"/>
          <w:szCs w:val="22"/>
          <w:lang w:val="lv-LV"/>
        </w:rPr>
        <w:t>29277690</w:t>
      </w:r>
      <w:r w:rsidRPr="0058454F">
        <w:rPr>
          <w:color w:val="000000" w:themeColor="text1"/>
          <w:sz w:val="22"/>
          <w:szCs w:val="22"/>
          <w:lang w:val="lv-LV"/>
        </w:rPr>
        <w:t>; e-</w:t>
      </w:r>
      <w:proofErr w:type="spellStart"/>
      <w:r w:rsidRPr="0058454F">
        <w:rPr>
          <w:color w:val="000000" w:themeColor="text1"/>
          <w:sz w:val="22"/>
          <w:szCs w:val="22"/>
          <w:lang w:val="lv-LV"/>
        </w:rPr>
        <w:t>pasts:</w:t>
      </w:r>
      <w:r w:rsidR="006A3F99" w:rsidRPr="0058454F">
        <w:rPr>
          <w:color w:val="000000" w:themeColor="text1"/>
          <w:sz w:val="22"/>
          <w:szCs w:val="22"/>
          <w:lang w:val="lv-LV"/>
        </w:rPr>
        <w:t>lifts@latnet.lv</w:t>
      </w:r>
      <w:proofErr w:type="spellEnd"/>
      <w:r w:rsidRPr="0058454F">
        <w:rPr>
          <w:color w:val="000000" w:themeColor="text1"/>
          <w:sz w:val="22"/>
          <w:szCs w:val="22"/>
          <w:lang w:val="lv-LV"/>
        </w:rPr>
        <w:t>).</w:t>
      </w:r>
    </w:p>
    <w:p w:rsidR="00860E8B" w:rsidRPr="0079259B" w:rsidRDefault="00860E8B" w:rsidP="00860E8B">
      <w:pPr>
        <w:numPr>
          <w:ilvl w:val="1"/>
          <w:numId w:val="2"/>
        </w:numPr>
        <w:jc w:val="both"/>
        <w:rPr>
          <w:noProof/>
          <w:sz w:val="22"/>
          <w:szCs w:val="22"/>
          <w:lang w:val="lv-LV"/>
        </w:rPr>
      </w:pPr>
      <w:r w:rsidRPr="0079259B">
        <w:rPr>
          <w:noProof/>
          <w:sz w:val="22"/>
          <w:szCs w:val="22"/>
          <w:lang w:val="lv-LV"/>
        </w:rPr>
        <w:t xml:space="preserve">Līgumu var papildināt, grozīt vai izbeigt, Pusēm savstarpēji rakstiski vienojoties. Jebkuras </w:t>
      </w:r>
      <w:smartTag w:uri="schemas-tilde-lv/tildestengine" w:element="veidnes">
        <w:smartTagPr>
          <w:attr w:name="baseform" w:val="līgum|s"/>
          <w:attr w:name="id" w:val="-1"/>
          <w:attr w:name="text" w:val="Līguma"/>
        </w:smartTagPr>
        <w:r w:rsidRPr="0079259B">
          <w:rPr>
            <w:noProof/>
            <w:sz w:val="22"/>
            <w:szCs w:val="22"/>
            <w:lang w:val="lv-LV"/>
          </w:rPr>
          <w:t>Līguma</w:t>
        </w:r>
      </w:smartTag>
      <w:r w:rsidRPr="0079259B">
        <w:rPr>
          <w:noProof/>
          <w:sz w:val="22"/>
          <w:szCs w:val="22"/>
          <w:lang w:val="lv-LV"/>
        </w:rPr>
        <w:t xml:space="preserve"> izmaiņas vai papildinājumi tiek noformēti rakstveidā un kļūst par </w:t>
      </w:r>
      <w:smartTag w:uri="schemas-tilde-lv/tildestengine" w:element="veidnes">
        <w:smartTagPr>
          <w:attr w:name="baseform" w:val="līgum|s"/>
          <w:attr w:name="id" w:val="-1"/>
          <w:attr w:name="text" w:val="Līguma"/>
        </w:smartTagPr>
        <w:r w:rsidRPr="0079259B">
          <w:rPr>
            <w:noProof/>
            <w:sz w:val="22"/>
            <w:szCs w:val="22"/>
            <w:lang w:val="lv-LV"/>
          </w:rPr>
          <w:t>Līguma</w:t>
        </w:r>
      </w:smartTag>
      <w:r w:rsidRPr="0079259B">
        <w:rPr>
          <w:noProof/>
          <w:sz w:val="22"/>
          <w:szCs w:val="22"/>
          <w:lang w:val="lv-LV"/>
        </w:rPr>
        <w:t xml:space="preserve"> neatņemamām sastāvdaļām.</w:t>
      </w:r>
    </w:p>
    <w:p w:rsidR="00860E8B" w:rsidRPr="0079259B" w:rsidRDefault="00860E8B" w:rsidP="00860E8B">
      <w:pPr>
        <w:numPr>
          <w:ilvl w:val="1"/>
          <w:numId w:val="2"/>
        </w:numPr>
        <w:jc w:val="both"/>
        <w:rPr>
          <w:sz w:val="22"/>
          <w:szCs w:val="22"/>
          <w:lang w:val="lv-LV"/>
        </w:rPr>
      </w:pPr>
      <w:r w:rsidRPr="0079259B">
        <w:rPr>
          <w:sz w:val="22"/>
          <w:szCs w:val="22"/>
          <w:lang w:val="lv-LV"/>
        </w:rPr>
        <w:t>Izpildītājs nevar nodot Līguma saistību izpildi trešajai personai bez pasūtītāja iepriekšējas rakstiskas piekrišanas.</w:t>
      </w:r>
    </w:p>
    <w:p w:rsidR="00860E8B" w:rsidRPr="0079259B" w:rsidRDefault="00860E8B" w:rsidP="00860E8B">
      <w:pPr>
        <w:numPr>
          <w:ilvl w:val="1"/>
          <w:numId w:val="2"/>
        </w:numPr>
        <w:shd w:val="clear" w:color="auto" w:fill="FFFFFF"/>
        <w:jc w:val="both"/>
        <w:rPr>
          <w:sz w:val="22"/>
          <w:szCs w:val="22"/>
          <w:lang w:val="lv-LV"/>
        </w:rPr>
      </w:pPr>
      <w:r w:rsidRPr="0079259B">
        <w:rPr>
          <w:sz w:val="22"/>
          <w:szCs w:val="22"/>
          <w:lang w:val="lv-LV"/>
        </w:rPr>
        <w:t>Puses uzrāda otrai Pusei visus dokumentus, kas attiecas uz Līguma izpildi, 3 (trīs) darba dienu laikā pēc otras Puses pieprasījuma.</w:t>
      </w:r>
    </w:p>
    <w:p w:rsidR="00860E8B" w:rsidRPr="0079259B" w:rsidRDefault="00860E8B" w:rsidP="00860E8B">
      <w:pPr>
        <w:numPr>
          <w:ilvl w:val="1"/>
          <w:numId w:val="2"/>
        </w:numPr>
        <w:shd w:val="clear" w:color="auto" w:fill="FFFFFF"/>
        <w:jc w:val="both"/>
        <w:rPr>
          <w:sz w:val="22"/>
          <w:szCs w:val="22"/>
          <w:lang w:val="lv-LV"/>
        </w:rPr>
      </w:pPr>
      <w:r w:rsidRPr="0079259B">
        <w:rPr>
          <w:sz w:val="22"/>
          <w:szCs w:val="22"/>
          <w:lang w:val="lv-LV"/>
        </w:rPr>
        <w:lastRenderedPageBreak/>
        <w:t xml:space="preserve">Pusēm savlaicīgi, bet ne vēlāk kā 5 (piecu) darba dienu laikā, jāpaziņo otrai Pusei par savu saimniecisko rekvizītu un/vai adreses izmaiņām, pretējā gadījumā vainīgai Pusei ir jāatlīdzina tādējādi nodarītie zaudējumi. </w:t>
      </w:r>
    </w:p>
    <w:p w:rsidR="00860E8B" w:rsidRPr="0079259B" w:rsidRDefault="00860E8B" w:rsidP="00860E8B">
      <w:pPr>
        <w:numPr>
          <w:ilvl w:val="1"/>
          <w:numId w:val="2"/>
        </w:numPr>
        <w:jc w:val="both"/>
        <w:rPr>
          <w:noProof/>
          <w:sz w:val="22"/>
          <w:szCs w:val="22"/>
          <w:lang w:val="lv-LV"/>
        </w:rPr>
      </w:pPr>
      <w:r w:rsidRPr="0079259B">
        <w:rPr>
          <w:sz w:val="22"/>
          <w:szCs w:val="22"/>
          <w:lang w:val="lv-LV"/>
        </w:rPr>
        <w:t xml:space="preserve">Puses likvidācijas vai reorganizācijas gadījumā </w:t>
      </w:r>
      <w:smartTag w:uri="schemas-tilde-lv/tildestengine" w:element="veidnes">
        <w:smartTagPr>
          <w:attr w:name="baseform" w:val="līgum|s"/>
          <w:attr w:name="id" w:val="-1"/>
          <w:attr w:name="text" w:val="Līgums"/>
        </w:smartTagPr>
        <w:r w:rsidRPr="0079259B">
          <w:rPr>
            <w:sz w:val="22"/>
            <w:szCs w:val="22"/>
            <w:lang w:val="lv-LV"/>
          </w:rPr>
          <w:t>Līgums</w:t>
        </w:r>
      </w:smartTag>
      <w:r w:rsidRPr="0079259B">
        <w:rPr>
          <w:sz w:val="22"/>
          <w:szCs w:val="22"/>
          <w:lang w:val="lv-LV"/>
        </w:rPr>
        <w:t xml:space="preserve"> ir saistošs tās tiesību un saistību pārņēmējam.</w:t>
      </w:r>
    </w:p>
    <w:p w:rsidR="00860E8B" w:rsidRPr="0079259B" w:rsidRDefault="00860E8B" w:rsidP="00860E8B">
      <w:pPr>
        <w:numPr>
          <w:ilvl w:val="1"/>
          <w:numId w:val="2"/>
        </w:numPr>
        <w:jc w:val="both"/>
        <w:rPr>
          <w:noProof/>
          <w:sz w:val="22"/>
          <w:szCs w:val="22"/>
          <w:lang w:val="lv-LV"/>
        </w:rPr>
      </w:pPr>
      <w:r w:rsidRPr="0079259B">
        <w:rPr>
          <w:sz w:val="22"/>
          <w:szCs w:val="22"/>
          <w:lang w:val="lv-LV"/>
        </w:rPr>
        <w:t xml:space="preserve">Līgums sastādīts 2 (divos) eksemplāros, no kuriem katrai Pusei nodots 1 (viens) eksemplārs. </w:t>
      </w:r>
    </w:p>
    <w:p w:rsidR="00860E8B" w:rsidRPr="0079259B" w:rsidRDefault="00860E8B" w:rsidP="00860E8B">
      <w:pPr>
        <w:jc w:val="both"/>
        <w:rPr>
          <w:sz w:val="22"/>
          <w:szCs w:val="22"/>
          <w:lang w:val="lv-LV"/>
        </w:rPr>
      </w:pPr>
    </w:p>
    <w:p w:rsidR="0079259B" w:rsidRPr="0079259B" w:rsidRDefault="0079259B" w:rsidP="0079259B">
      <w:pPr>
        <w:pStyle w:val="BodyText"/>
        <w:numPr>
          <w:ilvl w:val="0"/>
          <w:numId w:val="2"/>
        </w:numPr>
        <w:jc w:val="both"/>
        <w:rPr>
          <w:b/>
          <w:bCs/>
          <w:sz w:val="22"/>
          <w:szCs w:val="22"/>
        </w:rPr>
      </w:pPr>
      <w:r w:rsidRPr="0079259B">
        <w:rPr>
          <w:b/>
          <w:bCs/>
          <w:sz w:val="22"/>
          <w:szCs w:val="22"/>
        </w:rPr>
        <w:t>PUŠU JURIDISKĀS ADRESES UN REKVIZĪTI</w:t>
      </w:r>
    </w:p>
    <w:p w:rsidR="0079259B" w:rsidRPr="0079259B" w:rsidRDefault="0079259B" w:rsidP="0079259B">
      <w:pPr>
        <w:pStyle w:val="BodyText"/>
        <w:jc w:val="both"/>
        <w:rPr>
          <w:b/>
          <w:bCs/>
          <w:sz w:val="22"/>
          <w:szCs w:val="22"/>
        </w:rPr>
      </w:pPr>
    </w:p>
    <w:p w:rsidR="0079259B" w:rsidRPr="0079259B" w:rsidRDefault="0079259B" w:rsidP="0079259B">
      <w:pPr>
        <w:pStyle w:val="BodyText"/>
        <w:tabs>
          <w:tab w:val="left" w:pos="5220"/>
        </w:tabs>
        <w:jc w:val="left"/>
        <w:rPr>
          <w:b/>
          <w:bCs/>
          <w:sz w:val="22"/>
          <w:szCs w:val="22"/>
          <w:u w:val="single"/>
        </w:rPr>
      </w:pPr>
      <w:r w:rsidRPr="0079259B">
        <w:rPr>
          <w:b/>
          <w:bCs/>
          <w:sz w:val="22"/>
          <w:szCs w:val="22"/>
          <w:u w:val="single"/>
        </w:rPr>
        <w:t>IZPILDĪTĀJS</w:t>
      </w:r>
      <w:r w:rsidRPr="0079259B">
        <w:rPr>
          <w:b/>
          <w:bCs/>
          <w:sz w:val="22"/>
          <w:szCs w:val="22"/>
        </w:rPr>
        <w:tab/>
      </w:r>
      <w:r w:rsidRPr="0079259B">
        <w:rPr>
          <w:b/>
          <w:bCs/>
          <w:sz w:val="22"/>
          <w:szCs w:val="22"/>
          <w:u w:val="single"/>
        </w:rPr>
        <w:t>PASŪTĪTĀJS</w:t>
      </w:r>
    </w:p>
    <w:p w:rsidR="0079259B" w:rsidRPr="0079259B" w:rsidRDefault="0079259B" w:rsidP="0079259B">
      <w:pPr>
        <w:pStyle w:val="BodyText"/>
        <w:tabs>
          <w:tab w:val="left" w:pos="5220"/>
        </w:tabs>
        <w:jc w:val="left"/>
        <w:rPr>
          <w:sz w:val="22"/>
          <w:szCs w:val="22"/>
        </w:rPr>
      </w:pPr>
      <w:r w:rsidRPr="0079259B">
        <w:rPr>
          <w:sz w:val="22"/>
          <w:szCs w:val="22"/>
          <w:u w:val="single"/>
        </w:rPr>
        <w:t>SIA Montāžas -remonta firma “LIFTS”</w:t>
      </w:r>
      <w:r w:rsidRPr="0079259B">
        <w:rPr>
          <w:sz w:val="22"/>
          <w:szCs w:val="22"/>
        </w:rPr>
        <w:tab/>
      </w:r>
      <w:r w:rsidRPr="0079259B">
        <w:rPr>
          <w:sz w:val="22"/>
          <w:szCs w:val="22"/>
          <w:u w:val="single"/>
        </w:rPr>
        <w:t>SIA „Rīgas 1.slimnīca”</w:t>
      </w:r>
      <w:r w:rsidRPr="0079259B">
        <w:rPr>
          <w:sz w:val="22"/>
          <w:szCs w:val="22"/>
        </w:rPr>
        <w:t xml:space="preserve"> </w:t>
      </w:r>
    </w:p>
    <w:p w:rsidR="0079259B" w:rsidRPr="0079259B" w:rsidRDefault="0079259B" w:rsidP="0079259B">
      <w:pPr>
        <w:pStyle w:val="BodyText"/>
        <w:tabs>
          <w:tab w:val="left" w:pos="5220"/>
        </w:tabs>
        <w:jc w:val="left"/>
        <w:rPr>
          <w:sz w:val="22"/>
          <w:szCs w:val="22"/>
        </w:rPr>
      </w:pPr>
      <w:proofErr w:type="spellStart"/>
      <w:r w:rsidRPr="0079259B">
        <w:rPr>
          <w:sz w:val="22"/>
          <w:szCs w:val="22"/>
        </w:rPr>
        <w:t>Reģ.Nr</w:t>
      </w:r>
      <w:proofErr w:type="spellEnd"/>
      <w:r w:rsidRPr="0079259B">
        <w:rPr>
          <w:sz w:val="22"/>
          <w:szCs w:val="22"/>
        </w:rPr>
        <w:t>.</w:t>
      </w:r>
      <w:r w:rsidRPr="0079259B">
        <w:rPr>
          <w:b/>
          <w:bCs/>
          <w:sz w:val="22"/>
          <w:szCs w:val="22"/>
        </w:rPr>
        <w:t xml:space="preserve"> </w:t>
      </w:r>
      <w:r w:rsidRPr="0079259B">
        <w:rPr>
          <w:bCs/>
          <w:sz w:val="22"/>
          <w:szCs w:val="22"/>
        </w:rPr>
        <w:t>40103023317</w:t>
      </w:r>
      <w:r w:rsidRPr="0079259B">
        <w:rPr>
          <w:sz w:val="22"/>
          <w:szCs w:val="22"/>
        </w:rPr>
        <w:tab/>
      </w:r>
      <w:proofErr w:type="spellStart"/>
      <w:r w:rsidRPr="0079259B">
        <w:rPr>
          <w:sz w:val="22"/>
          <w:szCs w:val="22"/>
        </w:rPr>
        <w:t>Reģ.Nr</w:t>
      </w:r>
      <w:proofErr w:type="spellEnd"/>
      <w:r w:rsidRPr="0079259B">
        <w:rPr>
          <w:sz w:val="22"/>
          <w:szCs w:val="22"/>
        </w:rPr>
        <w:t>. 40003439279</w:t>
      </w:r>
    </w:p>
    <w:p w:rsidR="0079259B" w:rsidRPr="0079259B" w:rsidRDefault="0079259B" w:rsidP="0079259B">
      <w:pPr>
        <w:pStyle w:val="BodyText"/>
        <w:tabs>
          <w:tab w:val="left" w:pos="5220"/>
        </w:tabs>
        <w:jc w:val="left"/>
        <w:rPr>
          <w:sz w:val="22"/>
          <w:szCs w:val="22"/>
        </w:rPr>
      </w:pPr>
      <w:r w:rsidRPr="0079259B">
        <w:rPr>
          <w:sz w:val="22"/>
          <w:szCs w:val="22"/>
        </w:rPr>
        <w:t>Adrese: Skolas iela 21-401B, Rīga, LV-1010</w:t>
      </w:r>
      <w:r w:rsidRPr="0079259B">
        <w:rPr>
          <w:sz w:val="22"/>
          <w:szCs w:val="22"/>
        </w:rPr>
        <w:tab/>
        <w:t>Adrese: Bruņinieku ielā 5 Rīgā LV-1001</w:t>
      </w:r>
    </w:p>
    <w:p w:rsidR="0079259B" w:rsidRPr="0079259B" w:rsidRDefault="0079259B" w:rsidP="0079259B">
      <w:pPr>
        <w:pStyle w:val="BodyText"/>
        <w:tabs>
          <w:tab w:val="left" w:pos="5220"/>
        </w:tabs>
        <w:jc w:val="left"/>
        <w:rPr>
          <w:sz w:val="22"/>
          <w:szCs w:val="22"/>
        </w:rPr>
      </w:pPr>
      <w:r w:rsidRPr="0079259B">
        <w:rPr>
          <w:sz w:val="22"/>
          <w:szCs w:val="22"/>
        </w:rPr>
        <w:t xml:space="preserve">Tālr. 67278437; </w:t>
      </w:r>
      <w:r w:rsidR="002E2CCC">
        <w:rPr>
          <w:sz w:val="22"/>
          <w:szCs w:val="22"/>
        </w:rPr>
        <w:t>e-pasts: lifts@latnet.lv</w:t>
      </w:r>
      <w:r w:rsidRPr="0079259B">
        <w:rPr>
          <w:sz w:val="22"/>
          <w:szCs w:val="22"/>
        </w:rPr>
        <w:tab/>
        <w:t>Tālr. 6736389, Fax. 67315455</w:t>
      </w:r>
      <w:r w:rsidRPr="0079259B">
        <w:rPr>
          <w:sz w:val="22"/>
          <w:szCs w:val="22"/>
        </w:rPr>
        <w:tab/>
        <w:t xml:space="preserve">  </w:t>
      </w:r>
    </w:p>
    <w:p w:rsidR="0079259B" w:rsidRPr="0079259B" w:rsidRDefault="0079259B" w:rsidP="0079259B">
      <w:pPr>
        <w:pStyle w:val="BodyText"/>
        <w:tabs>
          <w:tab w:val="left" w:pos="5220"/>
        </w:tabs>
        <w:jc w:val="left"/>
        <w:rPr>
          <w:sz w:val="22"/>
          <w:szCs w:val="22"/>
        </w:rPr>
      </w:pPr>
      <w:r w:rsidRPr="0079259B">
        <w:rPr>
          <w:sz w:val="22"/>
          <w:szCs w:val="22"/>
          <w:u w:val="single"/>
        </w:rPr>
        <w:t>Bankas rekvizīti:</w:t>
      </w:r>
      <w:r w:rsidRPr="0079259B">
        <w:rPr>
          <w:sz w:val="22"/>
          <w:szCs w:val="22"/>
        </w:rPr>
        <w:tab/>
      </w:r>
      <w:r w:rsidRPr="0079259B">
        <w:rPr>
          <w:sz w:val="22"/>
          <w:szCs w:val="22"/>
          <w:u w:val="single"/>
        </w:rPr>
        <w:t>Bankas rekvizīti:</w:t>
      </w:r>
    </w:p>
    <w:p w:rsidR="0079259B" w:rsidRPr="0079259B" w:rsidRDefault="0079259B" w:rsidP="0079259B">
      <w:pPr>
        <w:pStyle w:val="BodyText"/>
        <w:tabs>
          <w:tab w:val="left" w:pos="5220"/>
        </w:tabs>
        <w:jc w:val="left"/>
        <w:rPr>
          <w:sz w:val="22"/>
          <w:szCs w:val="22"/>
          <w:u w:val="single"/>
        </w:rPr>
      </w:pPr>
      <w:r w:rsidRPr="0079259B">
        <w:rPr>
          <w:sz w:val="22"/>
          <w:szCs w:val="22"/>
        </w:rPr>
        <w:t>AS Citadele Banka</w:t>
      </w:r>
      <w:r w:rsidRPr="0079259B">
        <w:rPr>
          <w:sz w:val="22"/>
          <w:szCs w:val="22"/>
        </w:rPr>
        <w:tab/>
        <w:t>AS Citadele Banka</w:t>
      </w:r>
      <w:r w:rsidRPr="0079259B">
        <w:rPr>
          <w:sz w:val="22"/>
          <w:szCs w:val="22"/>
        </w:rPr>
        <w:tab/>
        <w:t xml:space="preserve"> </w:t>
      </w:r>
    </w:p>
    <w:p w:rsidR="0079259B" w:rsidRPr="0079259B" w:rsidRDefault="0079259B" w:rsidP="0079259B">
      <w:pPr>
        <w:pStyle w:val="BodyText"/>
        <w:tabs>
          <w:tab w:val="left" w:pos="5220"/>
        </w:tabs>
        <w:jc w:val="left"/>
        <w:rPr>
          <w:sz w:val="22"/>
          <w:szCs w:val="22"/>
          <w:u w:val="single"/>
        </w:rPr>
      </w:pPr>
      <w:r w:rsidRPr="0079259B">
        <w:rPr>
          <w:sz w:val="22"/>
          <w:szCs w:val="22"/>
        </w:rPr>
        <w:t>PARXLV22</w:t>
      </w:r>
      <w:r w:rsidRPr="0079259B">
        <w:rPr>
          <w:sz w:val="22"/>
          <w:szCs w:val="22"/>
        </w:rPr>
        <w:tab/>
        <w:t>PARXLV22CIT</w:t>
      </w:r>
    </w:p>
    <w:p w:rsidR="0079259B" w:rsidRPr="0079259B" w:rsidRDefault="0079259B" w:rsidP="0079259B">
      <w:pPr>
        <w:pStyle w:val="BodyText"/>
        <w:tabs>
          <w:tab w:val="left" w:pos="5220"/>
        </w:tabs>
        <w:jc w:val="left"/>
        <w:rPr>
          <w:sz w:val="22"/>
          <w:szCs w:val="22"/>
        </w:rPr>
      </w:pPr>
      <w:r w:rsidRPr="0079259B">
        <w:rPr>
          <w:sz w:val="22"/>
          <w:szCs w:val="22"/>
        </w:rPr>
        <w:t>konts LV83 PARX 0000675341017</w:t>
      </w:r>
      <w:r w:rsidRPr="0079259B">
        <w:rPr>
          <w:sz w:val="22"/>
          <w:szCs w:val="22"/>
        </w:rPr>
        <w:tab/>
        <w:t>konts LV12 PARX 0006 0545 9078 5</w:t>
      </w:r>
    </w:p>
    <w:p w:rsidR="0079259B" w:rsidRPr="0079259B" w:rsidRDefault="0079259B" w:rsidP="0079259B">
      <w:pPr>
        <w:pStyle w:val="BodyText"/>
        <w:jc w:val="left"/>
        <w:rPr>
          <w:b/>
          <w:bCs/>
          <w:sz w:val="22"/>
          <w:szCs w:val="22"/>
        </w:rPr>
      </w:pPr>
      <w:r w:rsidRPr="0079259B">
        <w:rPr>
          <w:sz w:val="22"/>
          <w:szCs w:val="22"/>
        </w:rPr>
        <w:t xml:space="preserve">  </w:t>
      </w:r>
      <w:r w:rsidRPr="0079259B">
        <w:rPr>
          <w:sz w:val="22"/>
          <w:szCs w:val="22"/>
        </w:rPr>
        <w:tab/>
      </w:r>
      <w:r w:rsidRPr="0079259B">
        <w:rPr>
          <w:sz w:val="22"/>
          <w:szCs w:val="22"/>
        </w:rPr>
        <w:tab/>
      </w:r>
      <w:r w:rsidRPr="0079259B">
        <w:rPr>
          <w:sz w:val="22"/>
          <w:szCs w:val="22"/>
        </w:rPr>
        <w:tab/>
      </w:r>
      <w:r w:rsidRPr="0079259B">
        <w:rPr>
          <w:sz w:val="22"/>
          <w:szCs w:val="22"/>
        </w:rPr>
        <w:tab/>
      </w:r>
      <w:r w:rsidRPr="0079259B">
        <w:rPr>
          <w:sz w:val="22"/>
          <w:szCs w:val="22"/>
        </w:rPr>
        <w:tab/>
      </w:r>
    </w:p>
    <w:p w:rsidR="0079259B" w:rsidRPr="0079259B" w:rsidRDefault="0079259B" w:rsidP="0079259B">
      <w:pPr>
        <w:pStyle w:val="BodyText"/>
        <w:tabs>
          <w:tab w:val="left" w:pos="5220"/>
        </w:tabs>
        <w:jc w:val="left"/>
        <w:rPr>
          <w:sz w:val="22"/>
          <w:szCs w:val="22"/>
        </w:rPr>
      </w:pPr>
      <w:r w:rsidRPr="0079259B">
        <w:rPr>
          <w:sz w:val="22"/>
          <w:szCs w:val="22"/>
        </w:rPr>
        <w:t xml:space="preserve">__________________________________ </w:t>
      </w:r>
      <w:r w:rsidRPr="0079259B">
        <w:rPr>
          <w:sz w:val="22"/>
          <w:szCs w:val="22"/>
        </w:rPr>
        <w:tab/>
        <w:t>______________________________________</w:t>
      </w:r>
    </w:p>
    <w:p w:rsidR="0079259B" w:rsidRPr="0079259B" w:rsidRDefault="0079259B" w:rsidP="0079259B">
      <w:pPr>
        <w:pStyle w:val="BodyText"/>
        <w:tabs>
          <w:tab w:val="left" w:pos="2160"/>
          <w:tab w:val="left" w:pos="7380"/>
        </w:tabs>
        <w:jc w:val="left"/>
        <w:rPr>
          <w:sz w:val="22"/>
          <w:szCs w:val="22"/>
        </w:rPr>
      </w:pPr>
      <w:r w:rsidRPr="0079259B">
        <w:rPr>
          <w:sz w:val="22"/>
          <w:szCs w:val="22"/>
        </w:rPr>
        <w:t xml:space="preserve">                                       / Imants Meijers /</w:t>
      </w:r>
      <w:r w:rsidRPr="0079259B">
        <w:rPr>
          <w:sz w:val="22"/>
          <w:szCs w:val="22"/>
        </w:rPr>
        <w:tab/>
        <w:t xml:space="preserve">   /Andrejs Pavārs/                          </w:t>
      </w:r>
    </w:p>
    <w:p w:rsidR="0079259B" w:rsidRPr="0079259B" w:rsidRDefault="0079259B" w:rsidP="0079259B">
      <w:pPr>
        <w:pStyle w:val="BodyText"/>
        <w:tabs>
          <w:tab w:val="left" w:pos="2160"/>
          <w:tab w:val="left" w:pos="7380"/>
        </w:tabs>
        <w:jc w:val="left"/>
        <w:rPr>
          <w:sz w:val="22"/>
          <w:szCs w:val="22"/>
        </w:rPr>
      </w:pPr>
    </w:p>
    <w:p w:rsidR="00E550BD" w:rsidRDefault="0079259B" w:rsidP="0079259B">
      <w:pPr>
        <w:pStyle w:val="BodyText"/>
        <w:tabs>
          <w:tab w:val="left" w:pos="5220"/>
        </w:tabs>
        <w:jc w:val="left"/>
        <w:rPr>
          <w:sz w:val="22"/>
          <w:szCs w:val="22"/>
        </w:rPr>
      </w:pPr>
      <w:r w:rsidRPr="0079259B">
        <w:rPr>
          <w:sz w:val="22"/>
          <w:szCs w:val="22"/>
        </w:rPr>
        <w:t>z.v.</w:t>
      </w:r>
      <w:r w:rsidRPr="0079259B">
        <w:rPr>
          <w:sz w:val="22"/>
          <w:szCs w:val="22"/>
        </w:rPr>
        <w:tab/>
        <w:t>z.v.</w:t>
      </w:r>
    </w:p>
    <w:p w:rsidR="00E550BD" w:rsidRDefault="00E550BD" w:rsidP="00E550BD">
      <w:pPr>
        <w:rPr>
          <w:lang w:val="lv-LV"/>
        </w:rPr>
      </w:pPr>
      <w:r>
        <w:br w:type="page"/>
      </w:r>
    </w:p>
    <w:p w:rsidR="0079259B" w:rsidRDefault="00E550BD" w:rsidP="00E550BD">
      <w:pPr>
        <w:pStyle w:val="BodyText"/>
        <w:tabs>
          <w:tab w:val="left" w:pos="5220"/>
        </w:tabs>
        <w:jc w:val="right"/>
        <w:rPr>
          <w:sz w:val="22"/>
          <w:szCs w:val="22"/>
        </w:rPr>
      </w:pPr>
      <w:r w:rsidRPr="00E550BD">
        <w:rPr>
          <w:sz w:val="22"/>
          <w:szCs w:val="22"/>
        </w:rPr>
        <w:lastRenderedPageBreak/>
        <w:t xml:space="preserve">1.pielikums </w:t>
      </w:r>
    </w:p>
    <w:p w:rsidR="00E550BD" w:rsidRPr="00E550BD" w:rsidRDefault="00E550BD" w:rsidP="00E550BD">
      <w:pPr>
        <w:widowControl w:val="0"/>
        <w:shd w:val="clear" w:color="auto" w:fill="FFFFFF"/>
        <w:tabs>
          <w:tab w:val="left" w:pos="710"/>
        </w:tabs>
        <w:suppressAutoHyphens/>
        <w:autoSpaceDE w:val="0"/>
        <w:autoSpaceDN w:val="0"/>
        <w:spacing w:line="274" w:lineRule="exact"/>
        <w:jc w:val="center"/>
        <w:rPr>
          <w:b/>
          <w:color w:val="000000"/>
          <w:sz w:val="28"/>
          <w:szCs w:val="28"/>
          <w:lang w:val="lv-LV" w:eastAsia="lv-LV"/>
        </w:rPr>
      </w:pPr>
    </w:p>
    <w:p w:rsidR="00E550BD" w:rsidRPr="00E550BD" w:rsidRDefault="00E550BD" w:rsidP="00E550BD">
      <w:pPr>
        <w:widowControl w:val="0"/>
        <w:shd w:val="clear" w:color="auto" w:fill="FFFFFF"/>
        <w:tabs>
          <w:tab w:val="left" w:pos="710"/>
        </w:tabs>
        <w:suppressAutoHyphens/>
        <w:autoSpaceDE w:val="0"/>
        <w:autoSpaceDN w:val="0"/>
        <w:spacing w:line="274" w:lineRule="exact"/>
        <w:jc w:val="center"/>
        <w:rPr>
          <w:b/>
          <w:color w:val="000000"/>
          <w:sz w:val="28"/>
          <w:szCs w:val="28"/>
          <w:lang w:val="lv-LV" w:eastAsia="lv-LV"/>
        </w:rPr>
      </w:pPr>
      <w:r w:rsidRPr="00E550BD">
        <w:rPr>
          <w:b/>
          <w:color w:val="000000"/>
          <w:sz w:val="28"/>
          <w:szCs w:val="28"/>
          <w:lang w:val="lv-LV" w:eastAsia="lv-LV"/>
        </w:rPr>
        <w:t xml:space="preserve">Tehniskā specifikācija/tehniskais piedāvājums </w:t>
      </w:r>
    </w:p>
    <w:p w:rsidR="00E550BD" w:rsidRPr="00E550BD" w:rsidRDefault="00E550BD" w:rsidP="00E550BD">
      <w:pPr>
        <w:widowControl w:val="0"/>
        <w:suppressAutoHyphens/>
        <w:autoSpaceDE w:val="0"/>
        <w:autoSpaceDN w:val="0"/>
        <w:rPr>
          <w:b/>
          <w:sz w:val="28"/>
          <w:szCs w:val="28"/>
          <w:lang w:val="lv-LV" w:eastAsia="lv-LV"/>
        </w:rPr>
      </w:pPr>
    </w:p>
    <w:p w:rsidR="00E550BD" w:rsidRPr="00E550BD" w:rsidRDefault="00E550BD" w:rsidP="00E550BD">
      <w:pPr>
        <w:widowControl w:val="0"/>
        <w:suppressAutoHyphens/>
        <w:autoSpaceDE w:val="0"/>
        <w:autoSpaceDN w:val="0"/>
        <w:rPr>
          <w:lang w:val="lv-LV" w:eastAsia="lv-LV"/>
        </w:rPr>
      </w:pPr>
    </w:p>
    <w:p w:rsidR="00E550BD" w:rsidRPr="00E550BD" w:rsidRDefault="00E550BD" w:rsidP="00E550BD">
      <w:pPr>
        <w:widowControl w:val="0"/>
        <w:suppressAutoHyphens/>
        <w:autoSpaceDE w:val="0"/>
        <w:autoSpaceDN w:val="0"/>
        <w:rPr>
          <w:sz w:val="22"/>
          <w:szCs w:val="22"/>
          <w:lang w:val="lv-LV" w:eastAsia="lv-LV"/>
        </w:rPr>
      </w:pPr>
      <w:r w:rsidRPr="00E550BD">
        <w:rPr>
          <w:sz w:val="22"/>
          <w:szCs w:val="22"/>
          <w:lang w:val="lv-LV" w:eastAsia="lv-LV"/>
        </w:rPr>
        <w:t xml:space="preserve">Vispārējs apraksts: </w:t>
      </w:r>
    </w:p>
    <w:p w:rsidR="00E550BD" w:rsidRPr="00E550BD" w:rsidRDefault="00E550BD" w:rsidP="00E550BD">
      <w:pPr>
        <w:widowControl w:val="0"/>
        <w:numPr>
          <w:ilvl w:val="1"/>
          <w:numId w:val="5"/>
        </w:numPr>
        <w:suppressAutoHyphens/>
        <w:autoSpaceDE w:val="0"/>
        <w:autoSpaceDN w:val="0"/>
        <w:ind w:left="567" w:hanging="567"/>
        <w:jc w:val="both"/>
        <w:rPr>
          <w:rFonts w:eastAsiaTheme="minorHAnsi" w:cstheme="minorBidi"/>
          <w:color w:val="000000"/>
          <w:sz w:val="22"/>
          <w:szCs w:val="22"/>
          <w:lang w:val="lv-LV"/>
        </w:rPr>
      </w:pPr>
      <w:r w:rsidRPr="00E550BD">
        <w:rPr>
          <w:rFonts w:eastAsiaTheme="minorHAnsi" w:cstheme="minorBidi"/>
          <w:color w:val="000000"/>
          <w:sz w:val="22"/>
          <w:szCs w:val="22"/>
          <w:lang w:val="lv-LV"/>
        </w:rPr>
        <w:t>Pakalpojumu sniedzējs veic liftu tehniskās apskates un tehniskās apkopes un lietošanas dokumentācijas uzturēšanu saskaņā ar likumu "Par bīstamo iekārtu tehnisko uzraudzību", Ministru kabineta 2010.gada 2.marta noteikumiem Nr.195 "</w:t>
      </w:r>
      <w:r w:rsidRPr="00E550BD">
        <w:rPr>
          <w:rFonts w:eastAsiaTheme="minorHAnsi" w:cstheme="minorBidi"/>
          <w:bCs/>
          <w:color w:val="000000"/>
          <w:sz w:val="22"/>
          <w:szCs w:val="22"/>
          <w:shd w:val="clear" w:color="auto" w:fill="FFFFFF"/>
          <w:lang w:val="lv-LV"/>
        </w:rPr>
        <w:t>Liftu</w:t>
      </w:r>
      <w:r w:rsidRPr="00E550BD">
        <w:rPr>
          <w:rFonts w:eastAsiaTheme="minorHAnsi" w:cstheme="minorBidi"/>
          <w:color w:val="000000"/>
          <w:sz w:val="22"/>
          <w:szCs w:val="22"/>
          <w:shd w:val="clear" w:color="auto" w:fill="FFFFFF"/>
          <w:lang w:val="lv-LV"/>
        </w:rPr>
        <w:t xml:space="preserve"> </w:t>
      </w:r>
      <w:r w:rsidRPr="00E550BD">
        <w:rPr>
          <w:rFonts w:eastAsiaTheme="minorHAnsi" w:cstheme="minorBidi"/>
          <w:color w:val="000000"/>
          <w:sz w:val="22"/>
          <w:szCs w:val="22"/>
          <w:lang w:val="lv-LV"/>
        </w:rPr>
        <w:t>drošības un tehniskās uzraudzības noteikumi" un citiem normatīvajiem aktiem, nepieciešamības gadījumā remontu.</w:t>
      </w:r>
    </w:p>
    <w:p w:rsidR="00E550BD" w:rsidRPr="00E550BD" w:rsidRDefault="00E550BD" w:rsidP="00E550BD">
      <w:pPr>
        <w:widowControl w:val="0"/>
        <w:numPr>
          <w:ilvl w:val="1"/>
          <w:numId w:val="5"/>
        </w:numPr>
        <w:suppressAutoHyphens/>
        <w:autoSpaceDE w:val="0"/>
        <w:autoSpaceDN w:val="0"/>
        <w:ind w:left="567" w:hanging="567"/>
        <w:jc w:val="both"/>
        <w:rPr>
          <w:rFonts w:eastAsiaTheme="minorHAnsi" w:cstheme="minorBidi"/>
          <w:color w:val="000000"/>
          <w:sz w:val="22"/>
          <w:szCs w:val="22"/>
          <w:lang w:val="lv-LV"/>
        </w:rPr>
      </w:pPr>
      <w:r w:rsidRPr="00E550BD">
        <w:rPr>
          <w:rFonts w:eastAsiaTheme="minorHAnsi" w:cstheme="minorBidi"/>
          <w:bCs/>
          <w:color w:val="000000"/>
          <w:sz w:val="22"/>
          <w:szCs w:val="22"/>
          <w:shd w:val="clear" w:color="auto" w:fill="FFFFFF"/>
          <w:lang w:val="lv-LV"/>
        </w:rPr>
        <w:t>Liftu</w:t>
      </w:r>
      <w:r w:rsidRPr="00E550BD">
        <w:rPr>
          <w:rFonts w:eastAsiaTheme="minorHAnsi" w:cstheme="minorBidi"/>
          <w:color w:val="000000"/>
          <w:sz w:val="22"/>
          <w:szCs w:val="22"/>
          <w:shd w:val="clear" w:color="auto" w:fill="FFFFFF"/>
          <w:lang w:val="lv-LV"/>
        </w:rPr>
        <w:t xml:space="preserve"> </w:t>
      </w:r>
      <w:r w:rsidRPr="00E550BD">
        <w:rPr>
          <w:rFonts w:eastAsiaTheme="minorHAnsi" w:cstheme="minorBidi"/>
          <w:bCs/>
          <w:color w:val="000000"/>
          <w:sz w:val="22"/>
          <w:szCs w:val="22"/>
          <w:shd w:val="clear" w:color="auto" w:fill="FFFFFF"/>
          <w:lang w:val="lv-LV"/>
        </w:rPr>
        <w:t>tehniskā</w:t>
      </w:r>
      <w:r w:rsidRPr="00E550BD">
        <w:rPr>
          <w:rFonts w:eastAsiaTheme="minorHAnsi" w:cstheme="minorBidi"/>
          <w:color w:val="000000"/>
          <w:sz w:val="22"/>
          <w:szCs w:val="22"/>
          <w:shd w:val="clear" w:color="auto" w:fill="FFFFFF"/>
          <w:lang w:val="lv-LV"/>
        </w:rPr>
        <w:t xml:space="preserve"> </w:t>
      </w:r>
      <w:r w:rsidRPr="00E550BD">
        <w:rPr>
          <w:rFonts w:eastAsiaTheme="minorHAnsi" w:cstheme="minorBidi"/>
          <w:bCs/>
          <w:color w:val="000000"/>
          <w:sz w:val="22"/>
          <w:szCs w:val="22"/>
          <w:shd w:val="clear" w:color="auto" w:fill="FFFFFF"/>
          <w:lang w:val="lv-LV"/>
        </w:rPr>
        <w:t>apkope</w:t>
      </w:r>
      <w:r w:rsidRPr="00E550BD">
        <w:rPr>
          <w:rFonts w:eastAsiaTheme="minorHAnsi" w:cstheme="minorBidi"/>
          <w:color w:val="000000"/>
          <w:sz w:val="22"/>
          <w:szCs w:val="22"/>
          <w:lang w:val="lv-LV"/>
        </w:rPr>
        <w:t xml:space="preserve"> jāveic vienu reizi mēnesī.</w:t>
      </w:r>
    </w:p>
    <w:p w:rsidR="00E550BD" w:rsidRPr="00E550BD" w:rsidRDefault="00E550BD" w:rsidP="00E550BD">
      <w:pPr>
        <w:widowControl w:val="0"/>
        <w:numPr>
          <w:ilvl w:val="1"/>
          <w:numId w:val="5"/>
        </w:numPr>
        <w:suppressAutoHyphens/>
        <w:autoSpaceDE w:val="0"/>
        <w:autoSpaceDN w:val="0"/>
        <w:ind w:left="567" w:hanging="567"/>
        <w:jc w:val="both"/>
        <w:rPr>
          <w:rFonts w:eastAsiaTheme="minorHAnsi" w:cstheme="minorBidi"/>
          <w:color w:val="000000"/>
          <w:sz w:val="22"/>
          <w:szCs w:val="22"/>
          <w:lang w:val="lv-LV"/>
        </w:rPr>
      </w:pPr>
      <w:r w:rsidRPr="00E550BD">
        <w:rPr>
          <w:rFonts w:eastAsiaTheme="minorHAnsi" w:cstheme="minorBidi"/>
          <w:bCs/>
          <w:color w:val="000000"/>
          <w:sz w:val="22"/>
          <w:szCs w:val="22"/>
          <w:shd w:val="clear" w:color="auto" w:fill="FFFFFF"/>
          <w:lang w:val="lv-LV"/>
        </w:rPr>
        <w:t>Liftu</w:t>
      </w:r>
      <w:r w:rsidRPr="00E550BD">
        <w:rPr>
          <w:rFonts w:eastAsiaTheme="minorHAnsi" w:cstheme="minorBidi"/>
          <w:color w:val="000000"/>
          <w:sz w:val="22"/>
          <w:szCs w:val="22"/>
          <w:shd w:val="clear" w:color="auto" w:fill="FFFFFF"/>
          <w:lang w:val="lv-LV"/>
        </w:rPr>
        <w:t xml:space="preserve"> </w:t>
      </w:r>
      <w:r w:rsidRPr="00E550BD">
        <w:rPr>
          <w:rFonts w:eastAsiaTheme="minorHAnsi" w:cstheme="minorBidi"/>
          <w:bCs/>
          <w:color w:val="000000"/>
          <w:sz w:val="22"/>
          <w:szCs w:val="22"/>
          <w:shd w:val="clear" w:color="auto" w:fill="FFFFFF"/>
          <w:lang w:val="lv-LV"/>
        </w:rPr>
        <w:t>tehniskās</w:t>
      </w:r>
      <w:r w:rsidRPr="00E550BD">
        <w:rPr>
          <w:rFonts w:eastAsiaTheme="minorHAnsi" w:cstheme="minorBidi"/>
          <w:color w:val="000000"/>
          <w:sz w:val="22"/>
          <w:szCs w:val="22"/>
          <w:lang w:val="lv-LV"/>
        </w:rPr>
        <w:t xml:space="preserve"> apkopes ikmēneša pakalpojumu cenā jāietver izmaksas par servisa inženiera darbu, </w:t>
      </w:r>
      <w:r w:rsidRPr="00E550BD">
        <w:rPr>
          <w:rFonts w:eastAsiaTheme="minorHAnsi" w:cstheme="minorBidi"/>
          <w:bCs/>
          <w:color w:val="000000"/>
          <w:sz w:val="22"/>
          <w:szCs w:val="22"/>
          <w:shd w:val="clear" w:color="auto" w:fill="FFFFFF"/>
          <w:lang w:val="lv-LV"/>
        </w:rPr>
        <w:t>liftu</w:t>
      </w:r>
      <w:r w:rsidRPr="00E550BD">
        <w:rPr>
          <w:rFonts w:eastAsiaTheme="minorHAnsi" w:cstheme="minorBidi"/>
          <w:color w:val="000000"/>
          <w:sz w:val="22"/>
          <w:szCs w:val="22"/>
          <w:shd w:val="clear" w:color="auto" w:fill="FFFFFF"/>
          <w:lang w:val="lv-LV"/>
        </w:rPr>
        <w:t xml:space="preserve"> </w:t>
      </w:r>
      <w:r w:rsidRPr="00E550BD">
        <w:rPr>
          <w:rFonts w:eastAsiaTheme="minorHAnsi" w:cstheme="minorBidi"/>
          <w:color w:val="000000"/>
          <w:sz w:val="22"/>
          <w:szCs w:val="22"/>
          <w:lang w:val="lv-LV"/>
        </w:rPr>
        <w:t>apkopes nodrošināšanā izmantojamajiem materiāliem, transporta izdevumiem un diennakts avārijas apkalpošanu.</w:t>
      </w:r>
    </w:p>
    <w:p w:rsidR="00E550BD" w:rsidRPr="00E550BD" w:rsidRDefault="00E550BD" w:rsidP="00E550BD">
      <w:pPr>
        <w:widowControl w:val="0"/>
        <w:numPr>
          <w:ilvl w:val="1"/>
          <w:numId w:val="5"/>
        </w:numPr>
        <w:suppressAutoHyphens/>
        <w:autoSpaceDE w:val="0"/>
        <w:autoSpaceDN w:val="0"/>
        <w:ind w:left="567" w:hanging="567"/>
        <w:jc w:val="both"/>
        <w:rPr>
          <w:rFonts w:eastAsiaTheme="minorHAnsi" w:cstheme="minorBidi"/>
          <w:color w:val="000000"/>
          <w:sz w:val="22"/>
          <w:szCs w:val="22"/>
          <w:lang w:val="lv-LV"/>
        </w:rPr>
      </w:pPr>
      <w:r w:rsidRPr="00E550BD">
        <w:rPr>
          <w:rFonts w:eastAsiaTheme="minorHAnsi" w:cstheme="minorBidi"/>
          <w:color w:val="000000"/>
          <w:sz w:val="22"/>
          <w:szCs w:val="22"/>
          <w:lang w:val="lv-LV"/>
        </w:rPr>
        <w:t>Visām iekārtu rezerves daļām, kuras līguma darbības laikā nepieciešams nomainīt, ir jābūt jaunām un nelietotām. Pakalpojumu sniedzējs visām nomainītajām iekārtu rezerves daļām nodrošina garantiju atbilstoši ražotāja noteiktajam garantijas termiņam.</w:t>
      </w:r>
    </w:p>
    <w:p w:rsidR="00E550BD" w:rsidRPr="00E550BD" w:rsidRDefault="00E550BD" w:rsidP="00E550BD">
      <w:pPr>
        <w:widowControl w:val="0"/>
        <w:numPr>
          <w:ilvl w:val="1"/>
          <w:numId w:val="5"/>
        </w:numPr>
        <w:suppressAutoHyphens/>
        <w:autoSpaceDE w:val="0"/>
        <w:autoSpaceDN w:val="0"/>
        <w:ind w:left="567" w:hanging="567"/>
        <w:jc w:val="both"/>
        <w:rPr>
          <w:rFonts w:eastAsiaTheme="minorHAnsi" w:cstheme="minorBidi"/>
          <w:color w:val="000000"/>
          <w:sz w:val="22"/>
          <w:szCs w:val="22"/>
          <w:lang w:val="lv-LV"/>
        </w:rPr>
      </w:pPr>
      <w:r w:rsidRPr="00E550BD">
        <w:rPr>
          <w:rFonts w:ascii="Times New Roman ,serif" w:eastAsiaTheme="minorHAnsi" w:hAnsi="Times New Roman ,serif" w:cstheme="minorBidi"/>
          <w:color w:val="000000"/>
          <w:sz w:val="22"/>
          <w:szCs w:val="22"/>
          <w:lang w:val="lv-LV"/>
        </w:rPr>
        <w:t>Izpildītājam rezerves daļu cenas jāsaskaņo ar Pasūtītāju un tās nedrīkst atšķirties no vidējās tirgus cenas vairāk kā par pieciem procentiem.</w:t>
      </w:r>
    </w:p>
    <w:p w:rsidR="00E550BD" w:rsidRPr="00E550BD" w:rsidRDefault="00E550BD" w:rsidP="00E550BD">
      <w:pPr>
        <w:widowControl w:val="0"/>
        <w:numPr>
          <w:ilvl w:val="1"/>
          <w:numId w:val="5"/>
        </w:numPr>
        <w:suppressAutoHyphens/>
        <w:autoSpaceDE w:val="0"/>
        <w:autoSpaceDN w:val="0"/>
        <w:ind w:left="567" w:hanging="567"/>
        <w:jc w:val="both"/>
        <w:rPr>
          <w:rFonts w:eastAsiaTheme="minorHAnsi" w:cstheme="minorBidi"/>
          <w:color w:val="000000"/>
          <w:sz w:val="24"/>
          <w:szCs w:val="24"/>
          <w:lang w:val="lv-LV"/>
        </w:rPr>
      </w:pPr>
      <w:r w:rsidRPr="00E550BD">
        <w:rPr>
          <w:rFonts w:eastAsiaTheme="minorHAnsi" w:cstheme="minorBidi"/>
          <w:color w:val="000000" w:themeColor="text1"/>
          <w:sz w:val="24"/>
          <w:szCs w:val="24"/>
          <w:lang w:val="lv-LV"/>
        </w:rPr>
        <w:t>Lifta bojājuma gadījumos, jebkurā diennakts laikā nodrošināt atbilstoša personāla ierašanos 1(vienas) stundas laikā pēc telefoniska pieteikuma saņemšanas pa pakalpojuma sniedzēja norādītu avārijas dienesta tālruni ar mērķi konstatēt lifta bojājumu, evakuēt no kabīnes pasažierus un novērst avārijas situāciju.</w:t>
      </w:r>
    </w:p>
    <w:p w:rsidR="00E550BD" w:rsidRPr="00E550BD" w:rsidRDefault="00E550BD" w:rsidP="00E550BD">
      <w:pPr>
        <w:widowControl w:val="0"/>
        <w:numPr>
          <w:ilvl w:val="1"/>
          <w:numId w:val="5"/>
        </w:numPr>
        <w:suppressAutoHyphens/>
        <w:autoSpaceDE w:val="0"/>
        <w:autoSpaceDN w:val="0"/>
        <w:ind w:left="567" w:hanging="567"/>
        <w:jc w:val="both"/>
        <w:rPr>
          <w:rFonts w:eastAsiaTheme="minorHAnsi" w:cstheme="minorBidi"/>
          <w:color w:val="000000"/>
          <w:sz w:val="24"/>
          <w:szCs w:val="24"/>
          <w:lang w:val="lv-LV"/>
        </w:rPr>
      </w:pPr>
      <w:r w:rsidRPr="00E550BD">
        <w:rPr>
          <w:rFonts w:eastAsiaTheme="minorHAnsi" w:cstheme="minorBidi"/>
          <w:color w:val="000000"/>
          <w:sz w:val="24"/>
          <w:szCs w:val="24"/>
          <w:lang w:val="lv-LV"/>
        </w:rPr>
        <w:t>Pieļaujamā liftu dīkstāve mazo remontu gadījumā bez detaļu nomaiņas ne vairāk kā  vienu diennakti 24 (divdesmit četras) stundas, no saskaņošanas brīža ar Pasūtītāju.</w:t>
      </w:r>
    </w:p>
    <w:p w:rsidR="00E550BD" w:rsidRPr="00E550BD" w:rsidRDefault="00E550BD" w:rsidP="00E550BD">
      <w:pPr>
        <w:autoSpaceDN w:val="0"/>
        <w:ind w:left="567"/>
        <w:jc w:val="both"/>
        <w:rPr>
          <w:rFonts w:eastAsiaTheme="minorHAnsi" w:cstheme="minorBidi"/>
          <w:color w:val="000000"/>
          <w:sz w:val="24"/>
          <w:szCs w:val="24"/>
          <w:lang w:val="lv-LV"/>
        </w:rPr>
      </w:pPr>
      <w:r w:rsidRPr="00E550BD">
        <w:rPr>
          <w:rFonts w:eastAsiaTheme="minorHAnsi" w:cstheme="minorBidi"/>
          <w:color w:val="000000"/>
          <w:sz w:val="22"/>
          <w:szCs w:val="22"/>
          <w:lang w:val="lv-LV"/>
        </w:rPr>
        <w:t>Pieļaujamā liftu dīkstāve gadījumā, ja nepieciešana detaļu un rezerves daļu nomaiņa ne vairāk kā 15 (piecpadsmit) diennaktis, no saskaņošanas brīža ar pasūtītāju.</w:t>
      </w:r>
    </w:p>
    <w:p w:rsidR="00E550BD" w:rsidRPr="00E550BD" w:rsidRDefault="00E550BD" w:rsidP="00E550BD">
      <w:pPr>
        <w:widowControl w:val="0"/>
        <w:numPr>
          <w:ilvl w:val="1"/>
          <w:numId w:val="5"/>
        </w:numPr>
        <w:suppressAutoHyphens/>
        <w:autoSpaceDE w:val="0"/>
        <w:autoSpaceDN w:val="0"/>
        <w:ind w:left="567" w:hanging="567"/>
        <w:jc w:val="both"/>
        <w:rPr>
          <w:rFonts w:eastAsiaTheme="minorHAnsi" w:cstheme="minorBidi"/>
          <w:color w:val="000000"/>
          <w:sz w:val="22"/>
          <w:szCs w:val="22"/>
          <w:lang w:val="lv-LV"/>
        </w:rPr>
      </w:pPr>
      <w:r w:rsidRPr="00E550BD">
        <w:rPr>
          <w:rFonts w:eastAsiaTheme="minorHAnsi" w:cstheme="minorBidi"/>
          <w:color w:val="000000"/>
          <w:sz w:val="22"/>
          <w:szCs w:val="22"/>
          <w:lang w:val="lv-LV"/>
        </w:rPr>
        <w:t>Pakalpojumu sniedzējs nodrošina l</w:t>
      </w:r>
      <w:r w:rsidRPr="00E550BD">
        <w:rPr>
          <w:rFonts w:eastAsiaTheme="minorHAnsi" w:cstheme="minorBidi"/>
          <w:bCs/>
          <w:color w:val="000000"/>
          <w:sz w:val="22"/>
          <w:szCs w:val="22"/>
          <w:shd w:val="clear" w:color="auto" w:fill="FFFFFF"/>
          <w:lang w:val="lv-LV"/>
        </w:rPr>
        <w:t>iftu</w:t>
      </w:r>
      <w:r w:rsidRPr="00E550BD">
        <w:rPr>
          <w:rFonts w:eastAsiaTheme="minorHAnsi" w:cstheme="minorBidi"/>
          <w:color w:val="000000"/>
          <w:sz w:val="22"/>
          <w:szCs w:val="22"/>
          <w:lang w:val="lv-LV"/>
        </w:rPr>
        <w:t xml:space="preserve"> tehniskās apkopes žurnāla iekārtošanu un nepieciešamo ierakstu veikšanu.</w:t>
      </w:r>
    </w:p>
    <w:p w:rsidR="00E550BD" w:rsidRPr="00E550BD" w:rsidRDefault="00E550BD" w:rsidP="00E550BD">
      <w:pPr>
        <w:widowControl w:val="0"/>
        <w:numPr>
          <w:ilvl w:val="1"/>
          <w:numId w:val="5"/>
        </w:numPr>
        <w:suppressAutoHyphens/>
        <w:autoSpaceDE w:val="0"/>
        <w:autoSpaceDN w:val="0"/>
        <w:ind w:left="567" w:hanging="567"/>
        <w:jc w:val="both"/>
        <w:rPr>
          <w:rFonts w:eastAsiaTheme="minorHAnsi" w:cstheme="minorBidi"/>
          <w:color w:val="000000"/>
          <w:sz w:val="22"/>
          <w:szCs w:val="22"/>
          <w:lang w:val="lv-LV"/>
        </w:rPr>
      </w:pPr>
      <w:r w:rsidRPr="00E550BD">
        <w:rPr>
          <w:rFonts w:eastAsiaTheme="minorHAnsi" w:cstheme="minorBidi"/>
          <w:color w:val="000000"/>
          <w:sz w:val="22"/>
          <w:szCs w:val="22"/>
          <w:lang w:val="lv-LV"/>
        </w:rPr>
        <w:t>Ja tehniskās apkopes reižu starplaikā Izpildītāja vainas dēļ nepieciešams iekārtu papildu remonts, Izpildītājs to sedz par saviem līdzekļiem.</w:t>
      </w:r>
    </w:p>
    <w:p w:rsidR="00E550BD" w:rsidRPr="00E550BD" w:rsidRDefault="00E550BD" w:rsidP="00E550BD">
      <w:pPr>
        <w:widowControl w:val="0"/>
        <w:numPr>
          <w:ilvl w:val="1"/>
          <w:numId w:val="5"/>
        </w:numPr>
        <w:suppressAutoHyphens/>
        <w:autoSpaceDE w:val="0"/>
        <w:autoSpaceDN w:val="0"/>
        <w:ind w:left="567" w:hanging="567"/>
        <w:jc w:val="both"/>
        <w:rPr>
          <w:rFonts w:eastAsiaTheme="minorHAnsi" w:cstheme="minorBidi"/>
          <w:color w:val="000000"/>
          <w:sz w:val="22"/>
          <w:szCs w:val="22"/>
          <w:lang w:val="lv-LV"/>
        </w:rPr>
      </w:pPr>
      <w:r w:rsidRPr="00E550BD">
        <w:rPr>
          <w:rFonts w:eastAsiaTheme="minorHAnsi" w:cstheme="minorBidi"/>
          <w:color w:val="000000"/>
          <w:sz w:val="22"/>
          <w:szCs w:val="22"/>
          <w:lang w:val="lv-LV"/>
        </w:rPr>
        <w:t>Pasūtītāja valdījumā esošās iekārtas (iekārtu atrašanās vieta – Bruņinieku iela 5, Rīgā):</w:t>
      </w:r>
    </w:p>
    <w:p w:rsidR="00E550BD" w:rsidRPr="00E550BD" w:rsidRDefault="00E550BD" w:rsidP="00E550BD">
      <w:pPr>
        <w:suppressAutoHyphens/>
        <w:autoSpaceDN w:val="0"/>
        <w:jc w:val="both"/>
        <w:rPr>
          <w:sz w:val="22"/>
          <w:szCs w:val="22"/>
          <w:lang w:val="lv-LV"/>
        </w:rPr>
      </w:pPr>
    </w:p>
    <w:p w:rsidR="00E550BD" w:rsidRPr="00E550BD" w:rsidRDefault="00E550BD" w:rsidP="00E550BD">
      <w:pPr>
        <w:suppressAutoHyphens/>
        <w:autoSpaceDN w:val="0"/>
        <w:jc w:val="both"/>
        <w:rPr>
          <w:lang w:val="lv-LV"/>
        </w:rPr>
      </w:pPr>
    </w:p>
    <w:p w:rsidR="00E550BD" w:rsidRPr="00E550BD" w:rsidRDefault="00E550BD" w:rsidP="00E550BD">
      <w:pPr>
        <w:suppressAutoHyphens/>
        <w:autoSpaceDN w:val="0"/>
        <w:jc w:val="both"/>
        <w:rPr>
          <w:lang w:val="lv-LV"/>
        </w:rPr>
      </w:pPr>
    </w:p>
    <w:tbl>
      <w:tblPr>
        <w:tblW w:w="0" w:type="auto"/>
        <w:tblLayout w:type="fixed"/>
        <w:tblCellMar>
          <w:left w:w="30" w:type="dxa"/>
          <w:right w:w="30" w:type="dxa"/>
        </w:tblCellMar>
        <w:tblLook w:val="04A0" w:firstRow="1" w:lastRow="0" w:firstColumn="1" w:lastColumn="0" w:noHBand="0" w:noVBand="1"/>
      </w:tblPr>
      <w:tblGrid>
        <w:gridCol w:w="499"/>
        <w:gridCol w:w="1901"/>
        <w:gridCol w:w="1596"/>
        <w:gridCol w:w="2820"/>
        <w:gridCol w:w="838"/>
        <w:gridCol w:w="2013"/>
      </w:tblGrid>
      <w:tr w:rsidR="00E550BD" w:rsidRPr="00E550BD" w:rsidTr="00E550BD">
        <w:trPr>
          <w:trHeight w:val="1102"/>
        </w:trPr>
        <w:tc>
          <w:tcPr>
            <w:tcW w:w="499" w:type="dxa"/>
            <w:tcBorders>
              <w:top w:val="single" w:sz="6" w:space="0" w:color="auto"/>
              <w:left w:val="single" w:sz="6" w:space="0" w:color="auto"/>
              <w:bottom w:val="single" w:sz="6" w:space="0" w:color="auto"/>
              <w:right w:val="single" w:sz="6" w:space="0" w:color="auto"/>
            </w:tcBorders>
            <w:hideMark/>
          </w:tcPr>
          <w:p w:rsidR="00E550BD" w:rsidRPr="00E550BD" w:rsidRDefault="00E550BD" w:rsidP="00E550BD">
            <w:pPr>
              <w:suppressAutoHyphens/>
              <w:autoSpaceDE w:val="0"/>
              <w:autoSpaceDN w:val="0"/>
              <w:spacing w:line="276" w:lineRule="auto"/>
              <w:jc w:val="center"/>
              <w:rPr>
                <w:color w:val="000000"/>
              </w:rPr>
            </w:pPr>
            <w:r w:rsidRPr="00E550BD">
              <w:rPr>
                <w:color w:val="000000"/>
              </w:rPr>
              <w:t>Nr. p/k</w:t>
            </w:r>
          </w:p>
        </w:tc>
        <w:tc>
          <w:tcPr>
            <w:tcW w:w="1901" w:type="dxa"/>
            <w:tcBorders>
              <w:top w:val="single" w:sz="6" w:space="0" w:color="auto"/>
              <w:left w:val="single" w:sz="6" w:space="0" w:color="auto"/>
              <w:bottom w:val="single" w:sz="6" w:space="0" w:color="auto"/>
              <w:right w:val="single" w:sz="6" w:space="0" w:color="auto"/>
            </w:tcBorders>
            <w:hideMark/>
          </w:tcPr>
          <w:p w:rsidR="00E550BD" w:rsidRPr="00E550BD" w:rsidRDefault="00E550BD" w:rsidP="00E550BD">
            <w:pPr>
              <w:suppressAutoHyphens/>
              <w:autoSpaceDE w:val="0"/>
              <w:autoSpaceDN w:val="0"/>
              <w:spacing w:line="276" w:lineRule="auto"/>
              <w:jc w:val="center"/>
              <w:rPr>
                <w:color w:val="000000"/>
              </w:rPr>
            </w:pPr>
            <w:proofErr w:type="spellStart"/>
            <w:r w:rsidRPr="00E550BD">
              <w:rPr>
                <w:color w:val="000000"/>
              </w:rPr>
              <w:t>Lifta</w:t>
            </w:r>
            <w:proofErr w:type="spellEnd"/>
            <w:r w:rsidRPr="00E550BD">
              <w:rPr>
                <w:color w:val="000000"/>
              </w:rPr>
              <w:t xml:space="preserve"> </w:t>
            </w:r>
            <w:proofErr w:type="spellStart"/>
            <w:r w:rsidRPr="00E550BD">
              <w:rPr>
                <w:color w:val="000000"/>
              </w:rPr>
              <w:t>reģistrācijas</w:t>
            </w:r>
            <w:proofErr w:type="spellEnd"/>
            <w:r w:rsidRPr="00E550BD">
              <w:rPr>
                <w:color w:val="000000"/>
              </w:rPr>
              <w:t xml:space="preserve"> </w:t>
            </w:r>
            <w:proofErr w:type="spellStart"/>
            <w:r w:rsidRPr="00E550BD">
              <w:rPr>
                <w:color w:val="000000"/>
              </w:rPr>
              <w:t>numurs</w:t>
            </w:r>
            <w:proofErr w:type="spellEnd"/>
            <w:r w:rsidRPr="00E550BD">
              <w:rPr>
                <w:color w:val="000000"/>
              </w:rPr>
              <w:t xml:space="preserve">                            </w:t>
            </w:r>
            <w:proofErr w:type="spellStart"/>
            <w:r w:rsidRPr="00E550BD">
              <w:rPr>
                <w:color w:val="000000"/>
              </w:rPr>
              <w:t>Lifta</w:t>
            </w:r>
            <w:proofErr w:type="spellEnd"/>
            <w:r w:rsidRPr="00E550BD">
              <w:rPr>
                <w:color w:val="000000"/>
              </w:rPr>
              <w:t xml:space="preserve"> </w:t>
            </w:r>
            <w:proofErr w:type="spellStart"/>
            <w:r w:rsidRPr="00E550BD">
              <w:rPr>
                <w:color w:val="000000"/>
              </w:rPr>
              <w:t>rūpnīcas</w:t>
            </w:r>
            <w:proofErr w:type="spellEnd"/>
            <w:r w:rsidRPr="00E550BD">
              <w:rPr>
                <w:color w:val="000000"/>
              </w:rPr>
              <w:t xml:space="preserve"> </w:t>
            </w:r>
            <w:proofErr w:type="spellStart"/>
            <w:r w:rsidRPr="00E550BD">
              <w:rPr>
                <w:color w:val="000000"/>
              </w:rPr>
              <w:t>numurs</w:t>
            </w:r>
            <w:proofErr w:type="spellEnd"/>
          </w:p>
        </w:tc>
        <w:tc>
          <w:tcPr>
            <w:tcW w:w="1596" w:type="dxa"/>
            <w:tcBorders>
              <w:top w:val="single" w:sz="6" w:space="0" w:color="auto"/>
              <w:left w:val="single" w:sz="6" w:space="0" w:color="auto"/>
              <w:bottom w:val="single" w:sz="6" w:space="0" w:color="auto"/>
              <w:right w:val="single" w:sz="6" w:space="0" w:color="auto"/>
            </w:tcBorders>
            <w:hideMark/>
          </w:tcPr>
          <w:p w:rsidR="00E550BD" w:rsidRPr="00E550BD" w:rsidRDefault="00E550BD" w:rsidP="00E550BD">
            <w:pPr>
              <w:suppressAutoHyphens/>
              <w:autoSpaceDE w:val="0"/>
              <w:autoSpaceDN w:val="0"/>
              <w:spacing w:line="276" w:lineRule="auto"/>
              <w:jc w:val="center"/>
              <w:rPr>
                <w:color w:val="000000"/>
              </w:rPr>
            </w:pPr>
            <w:proofErr w:type="spellStart"/>
            <w:r w:rsidRPr="00E550BD">
              <w:rPr>
                <w:color w:val="000000"/>
              </w:rPr>
              <w:t>Lifta</w:t>
            </w:r>
            <w:proofErr w:type="spellEnd"/>
            <w:r w:rsidRPr="00E550BD">
              <w:rPr>
                <w:color w:val="000000"/>
              </w:rPr>
              <w:t xml:space="preserve">  </w:t>
            </w:r>
            <w:proofErr w:type="spellStart"/>
            <w:r w:rsidRPr="00E550BD">
              <w:rPr>
                <w:color w:val="000000"/>
              </w:rPr>
              <w:t>izgatavošanas</w:t>
            </w:r>
            <w:proofErr w:type="spellEnd"/>
            <w:r w:rsidRPr="00E550BD">
              <w:rPr>
                <w:color w:val="000000"/>
              </w:rPr>
              <w:t xml:space="preserve"> gads</w:t>
            </w:r>
          </w:p>
        </w:tc>
        <w:tc>
          <w:tcPr>
            <w:tcW w:w="2820" w:type="dxa"/>
            <w:tcBorders>
              <w:top w:val="single" w:sz="6" w:space="0" w:color="auto"/>
              <w:left w:val="single" w:sz="6" w:space="0" w:color="auto"/>
              <w:bottom w:val="single" w:sz="6" w:space="0" w:color="auto"/>
              <w:right w:val="single" w:sz="6" w:space="0" w:color="auto"/>
            </w:tcBorders>
            <w:hideMark/>
          </w:tcPr>
          <w:p w:rsidR="00E550BD" w:rsidRPr="00E550BD" w:rsidRDefault="00E550BD" w:rsidP="00E550BD">
            <w:pPr>
              <w:suppressAutoHyphens/>
              <w:autoSpaceDE w:val="0"/>
              <w:autoSpaceDN w:val="0"/>
              <w:spacing w:line="276" w:lineRule="auto"/>
              <w:jc w:val="center"/>
              <w:rPr>
                <w:color w:val="000000"/>
              </w:rPr>
            </w:pPr>
            <w:proofErr w:type="spellStart"/>
            <w:r w:rsidRPr="00E550BD">
              <w:rPr>
                <w:color w:val="000000"/>
              </w:rPr>
              <w:t>Lifta</w:t>
            </w:r>
            <w:proofErr w:type="spellEnd"/>
            <w:r w:rsidRPr="00E550BD">
              <w:rPr>
                <w:color w:val="000000"/>
              </w:rPr>
              <w:t xml:space="preserve">  tips</w:t>
            </w:r>
          </w:p>
        </w:tc>
        <w:tc>
          <w:tcPr>
            <w:tcW w:w="838" w:type="dxa"/>
            <w:tcBorders>
              <w:top w:val="single" w:sz="6" w:space="0" w:color="auto"/>
              <w:left w:val="single" w:sz="6" w:space="0" w:color="auto"/>
              <w:bottom w:val="single" w:sz="6" w:space="0" w:color="auto"/>
              <w:right w:val="single" w:sz="6" w:space="0" w:color="auto"/>
            </w:tcBorders>
            <w:hideMark/>
          </w:tcPr>
          <w:p w:rsidR="00E550BD" w:rsidRPr="00E550BD" w:rsidRDefault="00E550BD" w:rsidP="00E550BD">
            <w:pPr>
              <w:suppressAutoHyphens/>
              <w:autoSpaceDE w:val="0"/>
              <w:autoSpaceDN w:val="0"/>
              <w:spacing w:line="276" w:lineRule="auto"/>
              <w:jc w:val="center"/>
              <w:rPr>
                <w:color w:val="000000"/>
              </w:rPr>
            </w:pPr>
            <w:proofErr w:type="spellStart"/>
            <w:r w:rsidRPr="00E550BD">
              <w:rPr>
                <w:color w:val="000000"/>
              </w:rPr>
              <w:t>Pieturu</w:t>
            </w:r>
            <w:proofErr w:type="spellEnd"/>
            <w:r w:rsidRPr="00E550BD">
              <w:rPr>
                <w:color w:val="000000"/>
              </w:rPr>
              <w:t xml:space="preserve"> </w:t>
            </w:r>
            <w:proofErr w:type="spellStart"/>
            <w:r w:rsidRPr="00E550BD">
              <w:rPr>
                <w:color w:val="000000"/>
              </w:rPr>
              <w:t>skaits</w:t>
            </w:r>
            <w:proofErr w:type="spellEnd"/>
          </w:p>
        </w:tc>
        <w:tc>
          <w:tcPr>
            <w:tcW w:w="2013" w:type="dxa"/>
            <w:tcBorders>
              <w:top w:val="single" w:sz="6" w:space="0" w:color="auto"/>
              <w:left w:val="single" w:sz="6" w:space="0" w:color="auto"/>
              <w:bottom w:val="single" w:sz="6" w:space="0" w:color="auto"/>
              <w:right w:val="single" w:sz="6" w:space="0" w:color="auto"/>
            </w:tcBorders>
            <w:hideMark/>
          </w:tcPr>
          <w:p w:rsidR="00E550BD" w:rsidRPr="00E550BD" w:rsidRDefault="00E550BD" w:rsidP="00E550BD">
            <w:pPr>
              <w:suppressAutoHyphens/>
              <w:autoSpaceDE w:val="0"/>
              <w:autoSpaceDN w:val="0"/>
              <w:spacing w:line="276" w:lineRule="auto"/>
              <w:jc w:val="center"/>
              <w:rPr>
                <w:color w:val="000000"/>
              </w:rPr>
            </w:pPr>
            <w:proofErr w:type="spellStart"/>
            <w:r w:rsidRPr="00E550BD">
              <w:rPr>
                <w:color w:val="000000"/>
              </w:rPr>
              <w:t>Lifta</w:t>
            </w:r>
            <w:proofErr w:type="spellEnd"/>
            <w:r w:rsidRPr="00E550BD">
              <w:rPr>
                <w:color w:val="000000"/>
              </w:rPr>
              <w:t xml:space="preserve"> </w:t>
            </w:r>
            <w:proofErr w:type="spellStart"/>
            <w:r w:rsidRPr="00E550BD">
              <w:rPr>
                <w:color w:val="000000"/>
              </w:rPr>
              <w:t>celtspēja</w:t>
            </w:r>
            <w:proofErr w:type="spellEnd"/>
            <w:r w:rsidRPr="00E550BD">
              <w:rPr>
                <w:color w:val="000000"/>
              </w:rPr>
              <w:t xml:space="preserve">,              </w:t>
            </w:r>
            <w:proofErr w:type="spellStart"/>
            <w:r w:rsidRPr="00E550BD">
              <w:rPr>
                <w:color w:val="000000"/>
              </w:rPr>
              <w:t>kustības</w:t>
            </w:r>
            <w:proofErr w:type="spellEnd"/>
            <w:r w:rsidRPr="00E550BD">
              <w:rPr>
                <w:color w:val="000000"/>
              </w:rPr>
              <w:t xml:space="preserve"> </w:t>
            </w:r>
            <w:proofErr w:type="spellStart"/>
            <w:r w:rsidRPr="00E550BD">
              <w:rPr>
                <w:color w:val="000000"/>
              </w:rPr>
              <w:t>ātrums</w:t>
            </w:r>
            <w:proofErr w:type="spellEnd"/>
          </w:p>
        </w:tc>
      </w:tr>
      <w:tr w:rsidR="00E550BD" w:rsidRPr="00E550BD" w:rsidTr="00E550BD">
        <w:trPr>
          <w:trHeight w:val="552"/>
        </w:trPr>
        <w:tc>
          <w:tcPr>
            <w:tcW w:w="499" w:type="dxa"/>
            <w:tcBorders>
              <w:top w:val="single" w:sz="6" w:space="0" w:color="auto"/>
              <w:left w:val="single" w:sz="6" w:space="0" w:color="auto"/>
              <w:bottom w:val="single" w:sz="6" w:space="0" w:color="auto"/>
              <w:right w:val="single" w:sz="6" w:space="0" w:color="auto"/>
            </w:tcBorders>
            <w:hideMark/>
          </w:tcPr>
          <w:p w:rsidR="00E550BD" w:rsidRPr="00E550BD" w:rsidRDefault="00E550BD" w:rsidP="00E550BD">
            <w:pPr>
              <w:suppressAutoHyphens/>
              <w:autoSpaceDE w:val="0"/>
              <w:autoSpaceDN w:val="0"/>
              <w:spacing w:line="276" w:lineRule="auto"/>
              <w:jc w:val="center"/>
              <w:rPr>
                <w:color w:val="000000"/>
              </w:rPr>
            </w:pPr>
            <w:r w:rsidRPr="00E550BD">
              <w:rPr>
                <w:color w:val="000000"/>
              </w:rPr>
              <w:t>1</w:t>
            </w:r>
          </w:p>
        </w:tc>
        <w:tc>
          <w:tcPr>
            <w:tcW w:w="1901" w:type="dxa"/>
            <w:tcBorders>
              <w:top w:val="single" w:sz="6" w:space="0" w:color="auto"/>
              <w:left w:val="single" w:sz="6" w:space="0" w:color="auto"/>
              <w:bottom w:val="single" w:sz="6" w:space="0" w:color="auto"/>
              <w:right w:val="single" w:sz="6" w:space="0" w:color="auto"/>
            </w:tcBorders>
            <w:hideMark/>
          </w:tcPr>
          <w:p w:rsidR="00E550BD" w:rsidRPr="00E550BD" w:rsidRDefault="00E550BD" w:rsidP="00E550BD">
            <w:pPr>
              <w:suppressAutoHyphens/>
              <w:autoSpaceDE w:val="0"/>
              <w:autoSpaceDN w:val="0"/>
              <w:spacing w:line="276" w:lineRule="auto"/>
              <w:jc w:val="center"/>
              <w:rPr>
                <w:color w:val="000000"/>
              </w:rPr>
            </w:pPr>
            <w:r w:rsidRPr="00E550BD">
              <w:rPr>
                <w:color w:val="000000"/>
              </w:rPr>
              <w:t>2CL003008                       19143</w:t>
            </w:r>
          </w:p>
        </w:tc>
        <w:tc>
          <w:tcPr>
            <w:tcW w:w="1596" w:type="dxa"/>
            <w:tcBorders>
              <w:top w:val="single" w:sz="6" w:space="0" w:color="auto"/>
              <w:left w:val="single" w:sz="6" w:space="0" w:color="auto"/>
              <w:bottom w:val="single" w:sz="6" w:space="0" w:color="auto"/>
              <w:right w:val="single" w:sz="6" w:space="0" w:color="auto"/>
            </w:tcBorders>
            <w:hideMark/>
          </w:tcPr>
          <w:p w:rsidR="00E550BD" w:rsidRPr="00E550BD" w:rsidRDefault="00E550BD" w:rsidP="00E550BD">
            <w:pPr>
              <w:suppressAutoHyphens/>
              <w:autoSpaceDE w:val="0"/>
              <w:autoSpaceDN w:val="0"/>
              <w:spacing w:line="276" w:lineRule="auto"/>
              <w:jc w:val="center"/>
              <w:rPr>
                <w:color w:val="000000"/>
              </w:rPr>
            </w:pPr>
            <w:r w:rsidRPr="00E550BD">
              <w:rPr>
                <w:color w:val="000000"/>
              </w:rPr>
              <w:t>1998</w:t>
            </w:r>
          </w:p>
        </w:tc>
        <w:tc>
          <w:tcPr>
            <w:tcW w:w="2820" w:type="dxa"/>
            <w:tcBorders>
              <w:top w:val="single" w:sz="6" w:space="0" w:color="auto"/>
              <w:left w:val="single" w:sz="6" w:space="0" w:color="auto"/>
              <w:bottom w:val="single" w:sz="6" w:space="0" w:color="auto"/>
              <w:right w:val="single" w:sz="6" w:space="0" w:color="auto"/>
            </w:tcBorders>
            <w:hideMark/>
          </w:tcPr>
          <w:p w:rsidR="00E550BD" w:rsidRPr="00E550BD" w:rsidRDefault="00E550BD" w:rsidP="00E550BD">
            <w:pPr>
              <w:suppressAutoHyphens/>
              <w:autoSpaceDE w:val="0"/>
              <w:autoSpaceDN w:val="0"/>
              <w:spacing w:line="276" w:lineRule="auto"/>
              <w:jc w:val="center"/>
              <w:rPr>
                <w:color w:val="000000"/>
              </w:rPr>
            </w:pPr>
            <w:proofErr w:type="spellStart"/>
            <w:r w:rsidRPr="00E550BD">
              <w:rPr>
                <w:color w:val="000000"/>
              </w:rPr>
              <w:t>Pasažieru</w:t>
            </w:r>
            <w:proofErr w:type="spellEnd"/>
            <w:r w:rsidRPr="00E550BD">
              <w:rPr>
                <w:color w:val="000000"/>
              </w:rPr>
              <w:t xml:space="preserve"> </w:t>
            </w:r>
            <w:proofErr w:type="spellStart"/>
            <w:r w:rsidRPr="00E550BD">
              <w:rPr>
                <w:color w:val="000000"/>
              </w:rPr>
              <w:t>hidrauliskais</w:t>
            </w:r>
            <w:proofErr w:type="spellEnd"/>
            <w:r w:rsidRPr="00E550BD">
              <w:rPr>
                <w:color w:val="000000"/>
              </w:rPr>
              <w:t xml:space="preserve">  lifts</w:t>
            </w:r>
          </w:p>
        </w:tc>
        <w:tc>
          <w:tcPr>
            <w:tcW w:w="838" w:type="dxa"/>
            <w:tcBorders>
              <w:top w:val="single" w:sz="6" w:space="0" w:color="auto"/>
              <w:left w:val="single" w:sz="6" w:space="0" w:color="auto"/>
              <w:bottom w:val="single" w:sz="6" w:space="0" w:color="auto"/>
              <w:right w:val="single" w:sz="6" w:space="0" w:color="auto"/>
            </w:tcBorders>
            <w:hideMark/>
          </w:tcPr>
          <w:p w:rsidR="00E550BD" w:rsidRPr="00E550BD" w:rsidRDefault="00E550BD" w:rsidP="00E550BD">
            <w:pPr>
              <w:suppressAutoHyphens/>
              <w:autoSpaceDE w:val="0"/>
              <w:autoSpaceDN w:val="0"/>
              <w:spacing w:line="276" w:lineRule="auto"/>
              <w:jc w:val="center"/>
              <w:rPr>
                <w:color w:val="000000"/>
              </w:rPr>
            </w:pPr>
            <w:r w:rsidRPr="00E550BD">
              <w:rPr>
                <w:color w:val="000000"/>
              </w:rPr>
              <w:t>2</w:t>
            </w:r>
          </w:p>
        </w:tc>
        <w:tc>
          <w:tcPr>
            <w:tcW w:w="2013" w:type="dxa"/>
            <w:tcBorders>
              <w:top w:val="single" w:sz="6" w:space="0" w:color="auto"/>
              <w:left w:val="single" w:sz="6" w:space="0" w:color="auto"/>
              <w:bottom w:val="single" w:sz="6" w:space="0" w:color="auto"/>
              <w:right w:val="single" w:sz="6" w:space="0" w:color="auto"/>
            </w:tcBorders>
            <w:hideMark/>
          </w:tcPr>
          <w:p w:rsidR="00E550BD" w:rsidRPr="00E550BD" w:rsidRDefault="00E550BD" w:rsidP="00E550BD">
            <w:pPr>
              <w:suppressAutoHyphens/>
              <w:autoSpaceDE w:val="0"/>
              <w:autoSpaceDN w:val="0"/>
              <w:spacing w:line="276" w:lineRule="auto"/>
              <w:jc w:val="center"/>
              <w:rPr>
                <w:color w:val="000000"/>
              </w:rPr>
            </w:pPr>
            <w:r w:rsidRPr="00E550BD">
              <w:rPr>
                <w:color w:val="000000"/>
              </w:rPr>
              <w:t>1000 kg                 0,28 m/s</w:t>
            </w:r>
          </w:p>
        </w:tc>
      </w:tr>
      <w:tr w:rsidR="00E550BD" w:rsidRPr="00E550BD" w:rsidTr="00E550BD">
        <w:trPr>
          <w:trHeight w:val="552"/>
        </w:trPr>
        <w:tc>
          <w:tcPr>
            <w:tcW w:w="499" w:type="dxa"/>
            <w:tcBorders>
              <w:top w:val="single" w:sz="6" w:space="0" w:color="auto"/>
              <w:left w:val="single" w:sz="6" w:space="0" w:color="auto"/>
              <w:bottom w:val="single" w:sz="6" w:space="0" w:color="auto"/>
              <w:right w:val="single" w:sz="6" w:space="0" w:color="auto"/>
            </w:tcBorders>
            <w:hideMark/>
          </w:tcPr>
          <w:p w:rsidR="00E550BD" w:rsidRPr="00E550BD" w:rsidRDefault="00E550BD" w:rsidP="00E550BD">
            <w:pPr>
              <w:suppressAutoHyphens/>
              <w:autoSpaceDE w:val="0"/>
              <w:autoSpaceDN w:val="0"/>
              <w:spacing w:line="276" w:lineRule="auto"/>
              <w:jc w:val="center"/>
              <w:rPr>
                <w:color w:val="000000"/>
              </w:rPr>
            </w:pPr>
            <w:r w:rsidRPr="00E550BD">
              <w:rPr>
                <w:color w:val="000000"/>
              </w:rPr>
              <w:t>2</w:t>
            </w:r>
          </w:p>
        </w:tc>
        <w:tc>
          <w:tcPr>
            <w:tcW w:w="1901" w:type="dxa"/>
            <w:tcBorders>
              <w:top w:val="single" w:sz="6" w:space="0" w:color="auto"/>
              <w:left w:val="single" w:sz="6" w:space="0" w:color="auto"/>
              <w:bottom w:val="single" w:sz="6" w:space="0" w:color="auto"/>
              <w:right w:val="single" w:sz="6" w:space="0" w:color="auto"/>
            </w:tcBorders>
            <w:hideMark/>
          </w:tcPr>
          <w:p w:rsidR="00E550BD" w:rsidRPr="00E550BD" w:rsidRDefault="00E550BD" w:rsidP="00E550BD">
            <w:pPr>
              <w:suppressAutoHyphens/>
              <w:autoSpaceDE w:val="0"/>
              <w:autoSpaceDN w:val="0"/>
              <w:spacing w:line="276" w:lineRule="auto"/>
              <w:jc w:val="center"/>
              <w:rPr>
                <w:color w:val="000000"/>
              </w:rPr>
            </w:pPr>
            <w:r w:rsidRPr="00E550BD">
              <w:rPr>
                <w:color w:val="000000"/>
              </w:rPr>
              <w:t>2CL003007          19142</w:t>
            </w:r>
          </w:p>
        </w:tc>
        <w:tc>
          <w:tcPr>
            <w:tcW w:w="1596" w:type="dxa"/>
            <w:tcBorders>
              <w:top w:val="single" w:sz="6" w:space="0" w:color="auto"/>
              <w:left w:val="single" w:sz="6" w:space="0" w:color="auto"/>
              <w:bottom w:val="single" w:sz="6" w:space="0" w:color="auto"/>
              <w:right w:val="single" w:sz="6" w:space="0" w:color="auto"/>
            </w:tcBorders>
            <w:hideMark/>
          </w:tcPr>
          <w:p w:rsidR="00E550BD" w:rsidRPr="00E550BD" w:rsidRDefault="00E550BD" w:rsidP="00E550BD">
            <w:pPr>
              <w:suppressAutoHyphens/>
              <w:autoSpaceDE w:val="0"/>
              <w:autoSpaceDN w:val="0"/>
              <w:spacing w:line="276" w:lineRule="auto"/>
              <w:jc w:val="center"/>
              <w:rPr>
                <w:color w:val="000000"/>
              </w:rPr>
            </w:pPr>
            <w:r w:rsidRPr="00E550BD">
              <w:rPr>
                <w:color w:val="000000"/>
              </w:rPr>
              <w:t>1998</w:t>
            </w:r>
          </w:p>
        </w:tc>
        <w:tc>
          <w:tcPr>
            <w:tcW w:w="2820" w:type="dxa"/>
            <w:tcBorders>
              <w:top w:val="single" w:sz="6" w:space="0" w:color="auto"/>
              <w:left w:val="single" w:sz="6" w:space="0" w:color="auto"/>
              <w:bottom w:val="single" w:sz="6" w:space="0" w:color="auto"/>
              <w:right w:val="single" w:sz="6" w:space="0" w:color="auto"/>
            </w:tcBorders>
            <w:hideMark/>
          </w:tcPr>
          <w:p w:rsidR="00E550BD" w:rsidRPr="00E550BD" w:rsidRDefault="00E550BD" w:rsidP="00E550BD">
            <w:pPr>
              <w:suppressAutoHyphens/>
              <w:autoSpaceDE w:val="0"/>
              <w:autoSpaceDN w:val="0"/>
              <w:spacing w:line="276" w:lineRule="auto"/>
              <w:jc w:val="center"/>
              <w:rPr>
                <w:color w:val="000000"/>
              </w:rPr>
            </w:pPr>
            <w:proofErr w:type="spellStart"/>
            <w:r w:rsidRPr="00E550BD">
              <w:rPr>
                <w:color w:val="000000"/>
              </w:rPr>
              <w:t>Pasažieru</w:t>
            </w:r>
            <w:proofErr w:type="spellEnd"/>
            <w:r w:rsidRPr="00E550BD">
              <w:rPr>
                <w:color w:val="000000"/>
              </w:rPr>
              <w:t xml:space="preserve"> </w:t>
            </w:r>
            <w:proofErr w:type="spellStart"/>
            <w:r w:rsidRPr="00E550BD">
              <w:rPr>
                <w:color w:val="000000"/>
              </w:rPr>
              <w:t>hidrauliskais</w:t>
            </w:r>
            <w:proofErr w:type="spellEnd"/>
            <w:r w:rsidRPr="00E550BD">
              <w:rPr>
                <w:color w:val="000000"/>
              </w:rPr>
              <w:t xml:space="preserve">  lifts</w:t>
            </w:r>
          </w:p>
        </w:tc>
        <w:tc>
          <w:tcPr>
            <w:tcW w:w="838" w:type="dxa"/>
            <w:tcBorders>
              <w:top w:val="single" w:sz="6" w:space="0" w:color="auto"/>
              <w:left w:val="single" w:sz="6" w:space="0" w:color="auto"/>
              <w:bottom w:val="single" w:sz="6" w:space="0" w:color="auto"/>
              <w:right w:val="single" w:sz="6" w:space="0" w:color="auto"/>
            </w:tcBorders>
            <w:hideMark/>
          </w:tcPr>
          <w:p w:rsidR="00E550BD" w:rsidRPr="00E550BD" w:rsidRDefault="00E550BD" w:rsidP="00E550BD">
            <w:pPr>
              <w:suppressAutoHyphens/>
              <w:autoSpaceDE w:val="0"/>
              <w:autoSpaceDN w:val="0"/>
              <w:spacing w:line="276" w:lineRule="auto"/>
              <w:jc w:val="center"/>
              <w:rPr>
                <w:color w:val="000000"/>
              </w:rPr>
            </w:pPr>
            <w:r w:rsidRPr="00E550BD">
              <w:rPr>
                <w:color w:val="000000"/>
              </w:rPr>
              <w:t>2</w:t>
            </w:r>
          </w:p>
        </w:tc>
        <w:tc>
          <w:tcPr>
            <w:tcW w:w="2013" w:type="dxa"/>
            <w:tcBorders>
              <w:top w:val="single" w:sz="6" w:space="0" w:color="auto"/>
              <w:left w:val="single" w:sz="6" w:space="0" w:color="auto"/>
              <w:bottom w:val="single" w:sz="6" w:space="0" w:color="auto"/>
              <w:right w:val="single" w:sz="6" w:space="0" w:color="auto"/>
            </w:tcBorders>
            <w:hideMark/>
          </w:tcPr>
          <w:p w:rsidR="00E550BD" w:rsidRPr="00E550BD" w:rsidRDefault="00E550BD" w:rsidP="00E550BD">
            <w:pPr>
              <w:suppressAutoHyphens/>
              <w:autoSpaceDE w:val="0"/>
              <w:autoSpaceDN w:val="0"/>
              <w:spacing w:line="276" w:lineRule="auto"/>
              <w:jc w:val="center"/>
              <w:rPr>
                <w:color w:val="000000"/>
              </w:rPr>
            </w:pPr>
            <w:r w:rsidRPr="00E550BD">
              <w:rPr>
                <w:color w:val="000000"/>
              </w:rPr>
              <w:t>1000 kg                 0,28 m/s</w:t>
            </w:r>
          </w:p>
        </w:tc>
      </w:tr>
      <w:tr w:rsidR="00E550BD" w:rsidRPr="00E550BD" w:rsidTr="00E550BD">
        <w:trPr>
          <w:trHeight w:val="552"/>
        </w:trPr>
        <w:tc>
          <w:tcPr>
            <w:tcW w:w="499" w:type="dxa"/>
            <w:tcBorders>
              <w:top w:val="single" w:sz="6" w:space="0" w:color="auto"/>
              <w:left w:val="single" w:sz="6" w:space="0" w:color="auto"/>
              <w:bottom w:val="single" w:sz="6" w:space="0" w:color="auto"/>
              <w:right w:val="single" w:sz="6" w:space="0" w:color="auto"/>
            </w:tcBorders>
            <w:hideMark/>
          </w:tcPr>
          <w:p w:rsidR="00E550BD" w:rsidRPr="00E550BD" w:rsidRDefault="00E550BD" w:rsidP="00E550BD">
            <w:pPr>
              <w:suppressAutoHyphens/>
              <w:autoSpaceDE w:val="0"/>
              <w:autoSpaceDN w:val="0"/>
              <w:spacing w:line="276" w:lineRule="auto"/>
              <w:jc w:val="center"/>
              <w:rPr>
                <w:color w:val="000000"/>
              </w:rPr>
            </w:pPr>
            <w:r w:rsidRPr="00E550BD">
              <w:rPr>
                <w:color w:val="000000"/>
              </w:rPr>
              <w:t>3</w:t>
            </w:r>
          </w:p>
        </w:tc>
        <w:tc>
          <w:tcPr>
            <w:tcW w:w="1901" w:type="dxa"/>
            <w:tcBorders>
              <w:top w:val="single" w:sz="6" w:space="0" w:color="auto"/>
              <w:left w:val="single" w:sz="6" w:space="0" w:color="auto"/>
              <w:bottom w:val="single" w:sz="6" w:space="0" w:color="auto"/>
              <w:right w:val="single" w:sz="6" w:space="0" w:color="auto"/>
            </w:tcBorders>
            <w:hideMark/>
          </w:tcPr>
          <w:p w:rsidR="00E550BD" w:rsidRPr="00E550BD" w:rsidRDefault="00E550BD" w:rsidP="00E550BD">
            <w:pPr>
              <w:suppressAutoHyphens/>
              <w:autoSpaceDE w:val="0"/>
              <w:autoSpaceDN w:val="0"/>
              <w:spacing w:line="276" w:lineRule="auto"/>
              <w:jc w:val="center"/>
              <w:rPr>
                <w:color w:val="000000"/>
              </w:rPr>
            </w:pPr>
            <w:r w:rsidRPr="00E550BD">
              <w:rPr>
                <w:color w:val="000000"/>
              </w:rPr>
              <w:t>2CL003009                   19145</w:t>
            </w:r>
          </w:p>
        </w:tc>
        <w:tc>
          <w:tcPr>
            <w:tcW w:w="1596" w:type="dxa"/>
            <w:tcBorders>
              <w:top w:val="single" w:sz="6" w:space="0" w:color="auto"/>
              <w:left w:val="single" w:sz="6" w:space="0" w:color="auto"/>
              <w:bottom w:val="single" w:sz="6" w:space="0" w:color="auto"/>
              <w:right w:val="single" w:sz="6" w:space="0" w:color="auto"/>
            </w:tcBorders>
            <w:hideMark/>
          </w:tcPr>
          <w:p w:rsidR="00E550BD" w:rsidRPr="00E550BD" w:rsidRDefault="00E550BD" w:rsidP="00E550BD">
            <w:pPr>
              <w:suppressAutoHyphens/>
              <w:autoSpaceDE w:val="0"/>
              <w:autoSpaceDN w:val="0"/>
              <w:spacing w:line="276" w:lineRule="auto"/>
              <w:jc w:val="center"/>
              <w:rPr>
                <w:color w:val="000000"/>
              </w:rPr>
            </w:pPr>
            <w:r w:rsidRPr="00E550BD">
              <w:rPr>
                <w:color w:val="000000"/>
              </w:rPr>
              <w:t>1998</w:t>
            </w:r>
          </w:p>
        </w:tc>
        <w:tc>
          <w:tcPr>
            <w:tcW w:w="2820" w:type="dxa"/>
            <w:tcBorders>
              <w:top w:val="single" w:sz="6" w:space="0" w:color="auto"/>
              <w:left w:val="single" w:sz="6" w:space="0" w:color="auto"/>
              <w:bottom w:val="single" w:sz="6" w:space="0" w:color="auto"/>
              <w:right w:val="single" w:sz="6" w:space="0" w:color="auto"/>
            </w:tcBorders>
            <w:hideMark/>
          </w:tcPr>
          <w:p w:rsidR="00E550BD" w:rsidRPr="00E550BD" w:rsidRDefault="00E550BD" w:rsidP="00E550BD">
            <w:pPr>
              <w:suppressAutoHyphens/>
              <w:autoSpaceDE w:val="0"/>
              <w:autoSpaceDN w:val="0"/>
              <w:spacing w:line="276" w:lineRule="auto"/>
              <w:jc w:val="center"/>
              <w:rPr>
                <w:color w:val="000000"/>
              </w:rPr>
            </w:pPr>
            <w:proofErr w:type="spellStart"/>
            <w:r w:rsidRPr="00E550BD">
              <w:rPr>
                <w:color w:val="000000"/>
              </w:rPr>
              <w:t>Pasažieru</w:t>
            </w:r>
            <w:proofErr w:type="spellEnd"/>
            <w:r w:rsidRPr="00E550BD">
              <w:rPr>
                <w:color w:val="000000"/>
              </w:rPr>
              <w:t xml:space="preserve"> </w:t>
            </w:r>
            <w:proofErr w:type="spellStart"/>
            <w:r w:rsidRPr="00E550BD">
              <w:rPr>
                <w:color w:val="000000"/>
              </w:rPr>
              <w:t>hidrauliskais</w:t>
            </w:r>
            <w:proofErr w:type="spellEnd"/>
            <w:r w:rsidRPr="00E550BD">
              <w:rPr>
                <w:color w:val="000000"/>
              </w:rPr>
              <w:t xml:space="preserve">  lifts</w:t>
            </w:r>
          </w:p>
        </w:tc>
        <w:tc>
          <w:tcPr>
            <w:tcW w:w="838" w:type="dxa"/>
            <w:tcBorders>
              <w:top w:val="single" w:sz="6" w:space="0" w:color="auto"/>
              <w:left w:val="single" w:sz="6" w:space="0" w:color="auto"/>
              <w:bottom w:val="single" w:sz="6" w:space="0" w:color="auto"/>
              <w:right w:val="single" w:sz="6" w:space="0" w:color="auto"/>
            </w:tcBorders>
            <w:hideMark/>
          </w:tcPr>
          <w:p w:rsidR="00E550BD" w:rsidRPr="00E550BD" w:rsidRDefault="00E550BD" w:rsidP="00E550BD">
            <w:pPr>
              <w:suppressAutoHyphens/>
              <w:autoSpaceDE w:val="0"/>
              <w:autoSpaceDN w:val="0"/>
              <w:spacing w:line="276" w:lineRule="auto"/>
              <w:jc w:val="center"/>
              <w:rPr>
                <w:color w:val="000000"/>
              </w:rPr>
            </w:pPr>
            <w:r w:rsidRPr="00E550BD">
              <w:rPr>
                <w:color w:val="000000"/>
              </w:rPr>
              <w:t>2</w:t>
            </w:r>
          </w:p>
        </w:tc>
        <w:tc>
          <w:tcPr>
            <w:tcW w:w="2013" w:type="dxa"/>
            <w:tcBorders>
              <w:top w:val="single" w:sz="6" w:space="0" w:color="auto"/>
              <w:left w:val="single" w:sz="6" w:space="0" w:color="auto"/>
              <w:bottom w:val="single" w:sz="6" w:space="0" w:color="auto"/>
              <w:right w:val="single" w:sz="6" w:space="0" w:color="auto"/>
            </w:tcBorders>
            <w:hideMark/>
          </w:tcPr>
          <w:p w:rsidR="00E550BD" w:rsidRPr="00E550BD" w:rsidRDefault="00E550BD" w:rsidP="00E550BD">
            <w:pPr>
              <w:suppressAutoHyphens/>
              <w:autoSpaceDE w:val="0"/>
              <w:autoSpaceDN w:val="0"/>
              <w:spacing w:line="276" w:lineRule="auto"/>
              <w:jc w:val="center"/>
              <w:rPr>
                <w:color w:val="000000"/>
              </w:rPr>
            </w:pPr>
            <w:r w:rsidRPr="00E550BD">
              <w:rPr>
                <w:color w:val="000000"/>
              </w:rPr>
              <w:t>1000 kg                 0,28 m/s</w:t>
            </w:r>
          </w:p>
        </w:tc>
      </w:tr>
      <w:tr w:rsidR="00E550BD" w:rsidRPr="00E550BD" w:rsidTr="00E550BD">
        <w:trPr>
          <w:trHeight w:val="552"/>
        </w:trPr>
        <w:tc>
          <w:tcPr>
            <w:tcW w:w="499" w:type="dxa"/>
            <w:tcBorders>
              <w:top w:val="single" w:sz="6" w:space="0" w:color="auto"/>
              <w:left w:val="single" w:sz="6" w:space="0" w:color="auto"/>
              <w:bottom w:val="single" w:sz="6" w:space="0" w:color="auto"/>
              <w:right w:val="single" w:sz="6" w:space="0" w:color="auto"/>
            </w:tcBorders>
            <w:hideMark/>
          </w:tcPr>
          <w:p w:rsidR="00E550BD" w:rsidRPr="00E550BD" w:rsidRDefault="00E550BD" w:rsidP="00E550BD">
            <w:pPr>
              <w:suppressAutoHyphens/>
              <w:autoSpaceDE w:val="0"/>
              <w:autoSpaceDN w:val="0"/>
              <w:spacing w:line="276" w:lineRule="auto"/>
              <w:jc w:val="center"/>
              <w:rPr>
                <w:color w:val="000000"/>
              </w:rPr>
            </w:pPr>
            <w:r w:rsidRPr="00E550BD">
              <w:rPr>
                <w:color w:val="000000"/>
              </w:rPr>
              <w:t>4</w:t>
            </w:r>
          </w:p>
        </w:tc>
        <w:tc>
          <w:tcPr>
            <w:tcW w:w="1901" w:type="dxa"/>
            <w:tcBorders>
              <w:top w:val="single" w:sz="6" w:space="0" w:color="auto"/>
              <w:left w:val="single" w:sz="6" w:space="0" w:color="auto"/>
              <w:bottom w:val="single" w:sz="6" w:space="0" w:color="auto"/>
              <w:right w:val="single" w:sz="6" w:space="0" w:color="auto"/>
            </w:tcBorders>
            <w:hideMark/>
          </w:tcPr>
          <w:p w:rsidR="00E550BD" w:rsidRPr="00E550BD" w:rsidRDefault="00E550BD" w:rsidP="00E550BD">
            <w:pPr>
              <w:suppressAutoHyphens/>
              <w:autoSpaceDE w:val="0"/>
              <w:autoSpaceDN w:val="0"/>
              <w:spacing w:line="276" w:lineRule="auto"/>
              <w:jc w:val="center"/>
              <w:rPr>
                <w:color w:val="000000"/>
              </w:rPr>
            </w:pPr>
            <w:r w:rsidRPr="00E550BD">
              <w:rPr>
                <w:color w:val="000000"/>
              </w:rPr>
              <w:t>2CL003006                      19144</w:t>
            </w:r>
          </w:p>
        </w:tc>
        <w:tc>
          <w:tcPr>
            <w:tcW w:w="1596" w:type="dxa"/>
            <w:tcBorders>
              <w:top w:val="single" w:sz="6" w:space="0" w:color="auto"/>
              <w:left w:val="single" w:sz="6" w:space="0" w:color="auto"/>
              <w:bottom w:val="single" w:sz="6" w:space="0" w:color="auto"/>
              <w:right w:val="single" w:sz="6" w:space="0" w:color="auto"/>
            </w:tcBorders>
            <w:hideMark/>
          </w:tcPr>
          <w:p w:rsidR="00E550BD" w:rsidRPr="00E550BD" w:rsidRDefault="00E550BD" w:rsidP="00E550BD">
            <w:pPr>
              <w:suppressAutoHyphens/>
              <w:autoSpaceDE w:val="0"/>
              <w:autoSpaceDN w:val="0"/>
              <w:spacing w:line="276" w:lineRule="auto"/>
              <w:jc w:val="center"/>
              <w:rPr>
                <w:color w:val="000000"/>
              </w:rPr>
            </w:pPr>
            <w:r w:rsidRPr="00E550BD">
              <w:rPr>
                <w:color w:val="000000"/>
              </w:rPr>
              <w:t>1998</w:t>
            </w:r>
          </w:p>
        </w:tc>
        <w:tc>
          <w:tcPr>
            <w:tcW w:w="2820" w:type="dxa"/>
            <w:tcBorders>
              <w:top w:val="single" w:sz="6" w:space="0" w:color="auto"/>
              <w:left w:val="single" w:sz="6" w:space="0" w:color="auto"/>
              <w:bottom w:val="single" w:sz="6" w:space="0" w:color="auto"/>
              <w:right w:val="single" w:sz="6" w:space="0" w:color="auto"/>
            </w:tcBorders>
            <w:hideMark/>
          </w:tcPr>
          <w:p w:rsidR="00E550BD" w:rsidRPr="00E550BD" w:rsidRDefault="00E550BD" w:rsidP="00E550BD">
            <w:pPr>
              <w:suppressAutoHyphens/>
              <w:autoSpaceDE w:val="0"/>
              <w:autoSpaceDN w:val="0"/>
              <w:spacing w:line="276" w:lineRule="auto"/>
              <w:jc w:val="center"/>
              <w:rPr>
                <w:color w:val="000000"/>
              </w:rPr>
            </w:pPr>
            <w:proofErr w:type="spellStart"/>
            <w:r w:rsidRPr="00E550BD">
              <w:rPr>
                <w:color w:val="000000"/>
              </w:rPr>
              <w:t>Pasažieru</w:t>
            </w:r>
            <w:proofErr w:type="spellEnd"/>
            <w:r w:rsidRPr="00E550BD">
              <w:rPr>
                <w:color w:val="000000"/>
              </w:rPr>
              <w:t xml:space="preserve"> </w:t>
            </w:r>
            <w:proofErr w:type="spellStart"/>
            <w:r w:rsidRPr="00E550BD">
              <w:rPr>
                <w:color w:val="000000"/>
              </w:rPr>
              <w:t>hidrauliskais</w:t>
            </w:r>
            <w:proofErr w:type="spellEnd"/>
            <w:r w:rsidRPr="00E550BD">
              <w:rPr>
                <w:color w:val="000000"/>
              </w:rPr>
              <w:t xml:space="preserve">  lifts</w:t>
            </w:r>
          </w:p>
        </w:tc>
        <w:tc>
          <w:tcPr>
            <w:tcW w:w="838" w:type="dxa"/>
            <w:tcBorders>
              <w:top w:val="single" w:sz="6" w:space="0" w:color="auto"/>
              <w:left w:val="single" w:sz="6" w:space="0" w:color="auto"/>
              <w:bottom w:val="single" w:sz="6" w:space="0" w:color="auto"/>
              <w:right w:val="single" w:sz="6" w:space="0" w:color="auto"/>
            </w:tcBorders>
            <w:hideMark/>
          </w:tcPr>
          <w:p w:rsidR="00E550BD" w:rsidRPr="00E550BD" w:rsidRDefault="00E550BD" w:rsidP="00E550BD">
            <w:pPr>
              <w:suppressAutoHyphens/>
              <w:autoSpaceDE w:val="0"/>
              <w:autoSpaceDN w:val="0"/>
              <w:spacing w:line="276" w:lineRule="auto"/>
              <w:jc w:val="center"/>
              <w:rPr>
                <w:color w:val="000000"/>
              </w:rPr>
            </w:pPr>
            <w:r w:rsidRPr="00E550BD">
              <w:rPr>
                <w:color w:val="000000"/>
              </w:rPr>
              <w:t>2</w:t>
            </w:r>
          </w:p>
        </w:tc>
        <w:tc>
          <w:tcPr>
            <w:tcW w:w="2013" w:type="dxa"/>
            <w:tcBorders>
              <w:top w:val="single" w:sz="6" w:space="0" w:color="auto"/>
              <w:left w:val="single" w:sz="6" w:space="0" w:color="auto"/>
              <w:bottom w:val="single" w:sz="6" w:space="0" w:color="auto"/>
              <w:right w:val="single" w:sz="6" w:space="0" w:color="auto"/>
            </w:tcBorders>
            <w:hideMark/>
          </w:tcPr>
          <w:p w:rsidR="00E550BD" w:rsidRPr="00E550BD" w:rsidRDefault="00E550BD" w:rsidP="00E550BD">
            <w:pPr>
              <w:suppressAutoHyphens/>
              <w:autoSpaceDE w:val="0"/>
              <w:autoSpaceDN w:val="0"/>
              <w:spacing w:line="276" w:lineRule="auto"/>
              <w:jc w:val="center"/>
              <w:rPr>
                <w:color w:val="000000"/>
              </w:rPr>
            </w:pPr>
            <w:r w:rsidRPr="00E550BD">
              <w:rPr>
                <w:color w:val="000000"/>
              </w:rPr>
              <w:t>1000 kg                 0,28 m/s</w:t>
            </w:r>
          </w:p>
        </w:tc>
      </w:tr>
      <w:tr w:rsidR="00E550BD" w:rsidRPr="00E550BD" w:rsidTr="00E550BD">
        <w:trPr>
          <w:trHeight w:val="552"/>
        </w:trPr>
        <w:tc>
          <w:tcPr>
            <w:tcW w:w="499" w:type="dxa"/>
            <w:tcBorders>
              <w:top w:val="single" w:sz="6" w:space="0" w:color="auto"/>
              <w:left w:val="single" w:sz="6" w:space="0" w:color="auto"/>
              <w:bottom w:val="single" w:sz="6" w:space="0" w:color="auto"/>
              <w:right w:val="single" w:sz="6" w:space="0" w:color="auto"/>
            </w:tcBorders>
            <w:hideMark/>
          </w:tcPr>
          <w:p w:rsidR="00E550BD" w:rsidRPr="00E550BD" w:rsidRDefault="00E550BD" w:rsidP="00E550BD">
            <w:pPr>
              <w:suppressAutoHyphens/>
              <w:autoSpaceDE w:val="0"/>
              <w:autoSpaceDN w:val="0"/>
              <w:spacing w:line="276" w:lineRule="auto"/>
              <w:jc w:val="center"/>
              <w:rPr>
                <w:color w:val="000000"/>
              </w:rPr>
            </w:pPr>
            <w:r w:rsidRPr="00E550BD">
              <w:rPr>
                <w:color w:val="000000"/>
              </w:rPr>
              <w:t>5</w:t>
            </w:r>
          </w:p>
        </w:tc>
        <w:tc>
          <w:tcPr>
            <w:tcW w:w="1901" w:type="dxa"/>
            <w:tcBorders>
              <w:top w:val="single" w:sz="6" w:space="0" w:color="auto"/>
              <w:left w:val="single" w:sz="6" w:space="0" w:color="auto"/>
              <w:bottom w:val="single" w:sz="6" w:space="0" w:color="auto"/>
              <w:right w:val="single" w:sz="6" w:space="0" w:color="auto"/>
            </w:tcBorders>
            <w:hideMark/>
          </w:tcPr>
          <w:p w:rsidR="00E550BD" w:rsidRPr="00E550BD" w:rsidRDefault="00E550BD" w:rsidP="00E550BD">
            <w:pPr>
              <w:suppressAutoHyphens/>
              <w:autoSpaceDE w:val="0"/>
              <w:autoSpaceDN w:val="0"/>
              <w:spacing w:line="276" w:lineRule="auto"/>
              <w:jc w:val="center"/>
              <w:rPr>
                <w:color w:val="000000"/>
              </w:rPr>
            </w:pPr>
            <w:r w:rsidRPr="00E550BD">
              <w:rPr>
                <w:color w:val="000000"/>
              </w:rPr>
              <w:t>2CL003011                  E-6431</w:t>
            </w:r>
          </w:p>
        </w:tc>
        <w:tc>
          <w:tcPr>
            <w:tcW w:w="1596" w:type="dxa"/>
            <w:tcBorders>
              <w:top w:val="single" w:sz="6" w:space="0" w:color="auto"/>
              <w:left w:val="single" w:sz="6" w:space="0" w:color="auto"/>
              <w:bottom w:val="single" w:sz="6" w:space="0" w:color="auto"/>
              <w:right w:val="single" w:sz="6" w:space="0" w:color="auto"/>
            </w:tcBorders>
            <w:hideMark/>
          </w:tcPr>
          <w:p w:rsidR="00E550BD" w:rsidRPr="00E550BD" w:rsidRDefault="00E550BD" w:rsidP="00E550BD">
            <w:pPr>
              <w:suppressAutoHyphens/>
              <w:autoSpaceDE w:val="0"/>
              <w:autoSpaceDN w:val="0"/>
              <w:spacing w:line="276" w:lineRule="auto"/>
              <w:jc w:val="center"/>
              <w:rPr>
                <w:color w:val="000000"/>
              </w:rPr>
            </w:pPr>
            <w:r w:rsidRPr="00E550BD">
              <w:rPr>
                <w:color w:val="000000"/>
              </w:rPr>
              <w:t>2006</w:t>
            </w:r>
          </w:p>
        </w:tc>
        <w:tc>
          <w:tcPr>
            <w:tcW w:w="2820" w:type="dxa"/>
            <w:tcBorders>
              <w:top w:val="single" w:sz="6" w:space="0" w:color="auto"/>
              <w:left w:val="single" w:sz="6" w:space="0" w:color="auto"/>
              <w:bottom w:val="single" w:sz="6" w:space="0" w:color="auto"/>
              <w:right w:val="single" w:sz="6" w:space="0" w:color="auto"/>
            </w:tcBorders>
            <w:hideMark/>
          </w:tcPr>
          <w:p w:rsidR="00E550BD" w:rsidRPr="00E550BD" w:rsidRDefault="00E550BD" w:rsidP="00E550BD">
            <w:pPr>
              <w:suppressAutoHyphens/>
              <w:autoSpaceDE w:val="0"/>
              <w:autoSpaceDN w:val="0"/>
              <w:spacing w:line="276" w:lineRule="auto"/>
              <w:jc w:val="center"/>
              <w:rPr>
                <w:color w:val="000000"/>
              </w:rPr>
            </w:pPr>
            <w:proofErr w:type="spellStart"/>
            <w:r w:rsidRPr="00E550BD">
              <w:rPr>
                <w:color w:val="000000"/>
              </w:rPr>
              <w:t>Pasažieru</w:t>
            </w:r>
            <w:proofErr w:type="spellEnd"/>
            <w:r w:rsidRPr="00E550BD">
              <w:rPr>
                <w:color w:val="000000"/>
              </w:rPr>
              <w:t xml:space="preserve"> </w:t>
            </w:r>
            <w:proofErr w:type="spellStart"/>
            <w:r w:rsidRPr="00E550BD">
              <w:rPr>
                <w:color w:val="000000"/>
              </w:rPr>
              <w:t>hidrauliskais</w:t>
            </w:r>
            <w:proofErr w:type="spellEnd"/>
            <w:r w:rsidRPr="00E550BD">
              <w:rPr>
                <w:color w:val="000000"/>
              </w:rPr>
              <w:t xml:space="preserve">  lifts</w:t>
            </w:r>
          </w:p>
        </w:tc>
        <w:tc>
          <w:tcPr>
            <w:tcW w:w="838" w:type="dxa"/>
            <w:tcBorders>
              <w:top w:val="single" w:sz="6" w:space="0" w:color="auto"/>
              <w:left w:val="single" w:sz="6" w:space="0" w:color="auto"/>
              <w:bottom w:val="single" w:sz="6" w:space="0" w:color="auto"/>
              <w:right w:val="single" w:sz="6" w:space="0" w:color="auto"/>
            </w:tcBorders>
            <w:hideMark/>
          </w:tcPr>
          <w:p w:rsidR="00E550BD" w:rsidRPr="00E550BD" w:rsidRDefault="00E550BD" w:rsidP="00E550BD">
            <w:pPr>
              <w:suppressAutoHyphens/>
              <w:autoSpaceDE w:val="0"/>
              <w:autoSpaceDN w:val="0"/>
              <w:spacing w:line="276" w:lineRule="auto"/>
              <w:jc w:val="center"/>
              <w:rPr>
                <w:color w:val="000000"/>
              </w:rPr>
            </w:pPr>
            <w:r w:rsidRPr="00E550BD">
              <w:rPr>
                <w:color w:val="000000"/>
              </w:rPr>
              <w:t>2</w:t>
            </w:r>
          </w:p>
        </w:tc>
        <w:tc>
          <w:tcPr>
            <w:tcW w:w="2013" w:type="dxa"/>
            <w:tcBorders>
              <w:top w:val="single" w:sz="6" w:space="0" w:color="auto"/>
              <w:left w:val="single" w:sz="6" w:space="0" w:color="auto"/>
              <w:bottom w:val="single" w:sz="6" w:space="0" w:color="auto"/>
              <w:right w:val="single" w:sz="6" w:space="0" w:color="auto"/>
            </w:tcBorders>
            <w:hideMark/>
          </w:tcPr>
          <w:p w:rsidR="00E550BD" w:rsidRPr="00E550BD" w:rsidRDefault="00E550BD" w:rsidP="00E550BD">
            <w:pPr>
              <w:suppressAutoHyphens/>
              <w:autoSpaceDE w:val="0"/>
              <w:autoSpaceDN w:val="0"/>
              <w:spacing w:line="276" w:lineRule="auto"/>
              <w:jc w:val="center"/>
              <w:rPr>
                <w:color w:val="000000"/>
              </w:rPr>
            </w:pPr>
            <w:r w:rsidRPr="00E550BD">
              <w:rPr>
                <w:color w:val="000000"/>
              </w:rPr>
              <w:t>1350 kg                           0,56 m/s</w:t>
            </w:r>
          </w:p>
        </w:tc>
      </w:tr>
      <w:tr w:rsidR="00E550BD" w:rsidRPr="00E550BD" w:rsidTr="00E550BD">
        <w:trPr>
          <w:trHeight w:val="552"/>
        </w:trPr>
        <w:tc>
          <w:tcPr>
            <w:tcW w:w="499" w:type="dxa"/>
            <w:tcBorders>
              <w:top w:val="single" w:sz="6" w:space="0" w:color="auto"/>
              <w:left w:val="single" w:sz="6" w:space="0" w:color="auto"/>
              <w:bottom w:val="single" w:sz="6" w:space="0" w:color="auto"/>
              <w:right w:val="single" w:sz="6" w:space="0" w:color="auto"/>
            </w:tcBorders>
            <w:hideMark/>
          </w:tcPr>
          <w:p w:rsidR="00E550BD" w:rsidRPr="00E550BD" w:rsidRDefault="00E550BD" w:rsidP="00E550BD">
            <w:pPr>
              <w:suppressAutoHyphens/>
              <w:autoSpaceDE w:val="0"/>
              <w:autoSpaceDN w:val="0"/>
              <w:spacing w:line="276" w:lineRule="auto"/>
              <w:jc w:val="center"/>
              <w:rPr>
                <w:color w:val="000000"/>
              </w:rPr>
            </w:pPr>
            <w:r w:rsidRPr="00E550BD">
              <w:rPr>
                <w:color w:val="000000"/>
              </w:rPr>
              <w:t>6</w:t>
            </w:r>
          </w:p>
        </w:tc>
        <w:tc>
          <w:tcPr>
            <w:tcW w:w="3497" w:type="dxa"/>
            <w:gridSpan w:val="2"/>
            <w:tcBorders>
              <w:top w:val="single" w:sz="6" w:space="0" w:color="auto"/>
              <w:left w:val="single" w:sz="6" w:space="0" w:color="auto"/>
              <w:bottom w:val="single" w:sz="6" w:space="0" w:color="auto"/>
              <w:right w:val="single" w:sz="6" w:space="0" w:color="auto"/>
            </w:tcBorders>
            <w:hideMark/>
          </w:tcPr>
          <w:p w:rsidR="00E550BD" w:rsidRPr="00E550BD" w:rsidRDefault="00E550BD" w:rsidP="00E550BD">
            <w:pPr>
              <w:suppressAutoHyphens/>
              <w:autoSpaceDE w:val="0"/>
              <w:autoSpaceDN w:val="0"/>
              <w:spacing w:line="276" w:lineRule="auto"/>
              <w:jc w:val="center"/>
              <w:rPr>
                <w:color w:val="000000"/>
              </w:rPr>
            </w:pPr>
            <w:r w:rsidRPr="00E550BD">
              <w:rPr>
                <w:color w:val="000000"/>
              </w:rPr>
              <w:t xml:space="preserve">                                 C771</w:t>
            </w:r>
          </w:p>
        </w:tc>
        <w:tc>
          <w:tcPr>
            <w:tcW w:w="2820" w:type="dxa"/>
            <w:tcBorders>
              <w:top w:val="single" w:sz="6" w:space="0" w:color="auto"/>
              <w:left w:val="single" w:sz="6" w:space="0" w:color="auto"/>
              <w:bottom w:val="single" w:sz="6" w:space="0" w:color="auto"/>
              <w:right w:val="single" w:sz="6" w:space="0" w:color="auto"/>
            </w:tcBorders>
            <w:hideMark/>
          </w:tcPr>
          <w:p w:rsidR="00E550BD" w:rsidRPr="00E550BD" w:rsidRDefault="00E550BD" w:rsidP="00E550BD">
            <w:pPr>
              <w:suppressAutoHyphens/>
              <w:autoSpaceDE w:val="0"/>
              <w:autoSpaceDN w:val="0"/>
              <w:spacing w:line="276" w:lineRule="auto"/>
              <w:jc w:val="center"/>
              <w:rPr>
                <w:color w:val="000000"/>
              </w:rPr>
            </w:pPr>
            <w:proofErr w:type="spellStart"/>
            <w:r w:rsidRPr="00E550BD">
              <w:rPr>
                <w:color w:val="000000"/>
              </w:rPr>
              <w:t>Kravas</w:t>
            </w:r>
            <w:proofErr w:type="spellEnd"/>
            <w:r w:rsidRPr="00E550BD">
              <w:rPr>
                <w:color w:val="000000"/>
              </w:rPr>
              <w:t xml:space="preserve"> lifts </w:t>
            </w:r>
            <w:proofErr w:type="spellStart"/>
            <w:r w:rsidRPr="00E550BD">
              <w:rPr>
                <w:color w:val="000000"/>
              </w:rPr>
              <w:t>virtuvē</w:t>
            </w:r>
            <w:proofErr w:type="spellEnd"/>
          </w:p>
        </w:tc>
        <w:tc>
          <w:tcPr>
            <w:tcW w:w="838" w:type="dxa"/>
            <w:tcBorders>
              <w:top w:val="single" w:sz="6" w:space="0" w:color="auto"/>
              <w:left w:val="single" w:sz="6" w:space="0" w:color="auto"/>
              <w:bottom w:val="single" w:sz="6" w:space="0" w:color="auto"/>
              <w:right w:val="single" w:sz="6" w:space="0" w:color="auto"/>
            </w:tcBorders>
            <w:hideMark/>
          </w:tcPr>
          <w:p w:rsidR="00E550BD" w:rsidRPr="00E550BD" w:rsidRDefault="00E550BD" w:rsidP="00E550BD">
            <w:pPr>
              <w:suppressAutoHyphens/>
              <w:autoSpaceDE w:val="0"/>
              <w:autoSpaceDN w:val="0"/>
              <w:spacing w:line="276" w:lineRule="auto"/>
              <w:jc w:val="center"/>
              <w:rPr>
                <w:color w:val="000000"/>
              </w:rPr>
            </w:pPr>
            <w:r w:rsidRPr="00E550BD">
              <w:rPr>
                <w:color w:val="000000"/>
              </w:rPr>
              <w:t>2</w:t>
            </w:r>
          </w:p>
        </w:tc>
        <w:tc>
          <w:tcPr>
            <w:tcW w:w="2013" w:type="dxa"/>
            <w:tcBorders>
              <w:top w:val="single" w:sz="6" w:space="0" w:color="auto"/>
              <w:left w:val="single" w:sz="6" w:space="0" w:color="auto"/>
              <w:bottom w:val="single" w:sz="6" w:space="0" w:color="auto"/>
              <w:right w:val="single" w:sz="6" w:space="0" w:color="auto"/>
            </w:tcBorders>
            <w:hideMark/>
          </w:tcPr>
          <w:p w:rsidR="00E550BD" w:rsidRPr="00E550BD" w:rsidRDefault="00E550BD" w:rsidP="00E550BD">
            <w:pPr>
              <w:suppressAutoHyphens/>
              <w:autoSpaceDE w:val="0"/>
              <w:autoSpaceDN w:val="0"/>
              <w:spacing w:line="276" w:lineRule="auto"/>
              <w:jc w:val="center"/>
              <w:rPr>
                <w:color w:val="000000"/>
              </w:rPr>
            </w:pPr>
            <w:r w:rsidRPr="00E550BD">
              <w:rPr>
                <w:color w:val="000000"/>
              </w:rPr>
              <w:t>320 kg                       0,5 m/s</w:t>
            </w:r>
          </w:p>
        </w:tc>
      </w:tr>
      <w:tr w:rsidR="00E550BD" w:rsidRPr="00E550BD" w:rsidTr="00E550BD">
        <w:trPr>
          <w:trHeight w:val="552"/>
        </w:trPr>
        <w:tc>
          <w:tcPr>
            <w:tcW w:w="499" w:type="dxa"/>
            <w:tcBorders>
              <w:top w:val="single" w:sz="6" w:space="0" w:color="auto"/>
              <w:left w:val="single" w:sz="6" w:space="0" w:color="auto"/>
              <w:bottom w:val="single" w:sz="6" w:space="0" w:color="auto"/>
              <w:right w:val="single" w:sz="6" w:space="0" w:color="auto"/>
            </w:tcBorders>
            <w:hideMark/>
          </w:tcPr>
          <w:p w:rsidR="00E550BD" w:rsidRPr="00E550BD" w:rsidRDefault="00E550BD" w:rsidP="00E550BD">
            <w:pPr>
              <w:suppressAutoHyphens/>
              <w:autoSpaceDE w:val="0"/>
              <w:autoSpaceDN w:val="0"/>
              <w:spacing w:line="276" w:lineRule="auto"/>
              <w:jc w:val="center"/>
              <w:rPr>
                <w:color w:val="000000"/>
              </w:rPr>
            </w:pPr>
            <w:r w:rsidRPr="00E550BD">
              <w:rPr>
                <w:color w:val="000000"/>
              </w:rPr>
              <w:t>7</w:t>
            </w:r>
          </w:p>
        </w:tc>
        <w:tc>
          <w:tcPr>
            <w:tcW w:w="1901" w:type="dxa"/>
            <w:tcBorders>
              <w:top w:val="single" w:sz="6" w:space="0" w:color="auto"/>
              <w:left w:val="single" w:sz="6" w:space="0" w:color="auto"/>
              <w:bottom w:val="single" w:sz="6" w:space="0" w:color="auto"/>
              <w:right w:val="single" w:sz="6" w:space="0" w:color="auto"/>
            </w:tcBorders>
            <w:hideMark/>
          </w:tcPr>
          <w:p w:rsidR="00E550BD" w:rsidRPr="00E550BD" w:rsidRDefault="00E550BD" w:rsidP="00E550BD">
            <w:pPr>
              <w:suppressAutoHyphens/>
              <w:autoSpaceDE w:val="0"/>
              <w:autoSpaceDN w:val="0"/>
              <w:spacing w:line="276" w:lineRule="auto"/>
              <w:jc w:val="center"/>
              <w:rPr>
                <w:color w:val="000000"/>
              </w:rPr>
            </w:pPr>
            <w:r w:rsidRPr="00E550BD">
              <w:rPr>
                <w:color w:val="000000"/>
              </w:rPr>
              <w:t>961</w:t>
            </w:r>
          </w:p>
        </w:tc>
        <w:tc>
          <w:tcPr>
            <w:tcW w:w="1596" w:type="dxa"/>
            <w:tcBorders>
              <w:top w:val="single" w:sz="6" w:space="0" w:color="auto"/>
              <w:left w:val="single" w:sz="6" w:space="0" w:color="auto"/>
              <w:bottom w:val="single" w:sz="6" w:space="0" w:color="auto"/>
              <w:right w:val="single" w:sz="6" w:space="0" w:color="auto"/>
            </w:tcBorders>
            <w:hideMark/>
          </w:tcPr>
          <w:p w:rsidR="00E550BD" w:rsidRPr="00E550BD" w:rsidRDefault="00E550BD" w:rsidP="00E550BD">
            <w:pPr>
              <w:suppressAutoHyphens/>
              <w:autoSpaceDE w:val="0"/>
              <w:autoSpaceDN w:val="0"/>
              <w:spacing w:line="276" w:lineRule="auto"/>
              <w:jc w:val="center"/>
              <w:rPr>
                <w:color w:val="000000"/>
              </w:rPr>
            </w:pPr>
            <w:r w:rsidRPr="00E550BD">
              <w:rPr>
                <w:color w:val="000000"/>
              </w:rPr>
              <w:t>1967</w:t>
            </w:r>
          </w:p>
        </w:tc>
        <w:tc>
          <w:tcPr>
            <w:tcW w:w="2820" w:type="dxa"/>
            <w:tcBorders>
              <w:top w:val="single" w:sz="6" w:space="0" w:color="auto"/>
              <w:left w:val="single" w:sz="6" w:space="0" w:color="auto"/>
              <w:bottom w:val="single" w:sz="6" w:space="0" w:color="auto"/>
              <w:right w:val="single" w:sz="6" w:space="0" w:color="auto"/>
            </w:tcBorders>
            <w:hideMark/>
          </w:tcPr>
          <w:p w:rsidR="00E550BD" w:rsidRPr="00E550BD" w:rsidRDefault="00E550BD" w:rsidP="00E550BD">
            <w:pPr>
              <w:suppressAutoHyphens/>
              <w:autoSpaceDE w:val="0"/>
              <w:autoSpaceDN w:val="0"/>
              <w:spacing w:line="276" w:lineRule="auto"/>
              <w:jc w:val="center"/>
              <w:rPr>
                <w:color w:val="000000"/>
              </w:rPr>
            </w:pPr>
            <w:proofErr w:type="spellStart"/>
            <w:r w:rsidRPr="00E550BD">
              <w:rPr>
                <w:color w:val="000000"/>
              </w:rPr>
              <w:t>Mazais</w:t>
            </w:r>
            <w:proofErr w:type="spellEnd"/>
            <w:r w:rsidRPr="00E550BD">
              <w:rPr>
                <w:color w:val="000000"/>
              </w:rPr>
              <w:t xml:space="preserve"> </w:t>
            </w:r>
            <w:proofErr w:type="spellStart"/>
            <w:r w:rsidRPr="00E550BD">
              <w:rPr>
                <w:color w:val="000000"/>
              </w:rPr>
              <w:t>kravas</w:t>
            </w:r>
            <w:proofErr w:type="spellEnd"/>
            <w:r w:rsidRPr="00E550BD">
              <w:rPr>
                <w:color w:val="000000"/>
              </w:rPr>
              <w:t xml:space="preserve"> lifts </w:t>
            </w:r>
            <w:proofErr w:type="spellStart"/>
            <w:r w:rsidRPr="00E550BD">
              <w:rPr>
                <w:color w:val="000000"/>
              </w:rPr>
              <w:t>aptiekā</w:t>
            </w:r>
            <w:proofErr w:type="spellEnd"/>
          </w:p>
        </w:tc>
        <w:tc>
          <w:tcPr>
            <w:tcW w:w="838" w:type="dxa"/>
            <w:tcBorders>
              <w:top w:val="single" w:sz="6" w:space="0" w:color="auto"/>
              <w:left w:val="single" w:sz="6" w:space="0" w:color="auto"/>
              <w:bottom w:val="single" w:sz="6" w:space="0" w:color="auto"/>
              <w:right w:val="single" w:sz="6" w:space="0" w:color="auto"/>
            </w:tcBorders>
            <w:hideMark/>
          </w:tcPr>
          <w:p w:rsidR="00E550BD" w:rsidRPr="00E550BD" w:rsidRDefault="00E550BD" w:rsidP="00E550BD">
            <w:pPr>
              <w:suppressAutoHyphens/>
              <w:autoSpaceDE w:val="0"/>
              <w:autoSpaceDN w:val="0"/>
              <w:spacing w:line="276" w:lineRule="auto"/>
              <w:jc w:val="center"/>
              <w:rPr>
                <w:color w:val="000000"/>
              </w:rPr>
            </w:pPr>
            <w:r w:rsidRPr="00E550BD">
              <w:rPr>
                <w:color w:val="000000"/>
              </w:rPr>
              <w:t>2</w:t>
            </w:r>
          </w:p>
        </w:tc>
        <w:tc>
          <w:tcPr>
            <w:tcW w:w="2013" w:type="dxa"/>
            <w:tcBorders>
              <w:top w:val="single" w:sz="6" w:space="0" w:color="auto"/>
              <w:left w:val="single" w:sz="6" w:space="0" w:color="auto"/>
              <w:bottom w:val="single" w:sz="6" w:space="0" w:color="auto"/>
              <w:right w:val="single" w:sz="6" w:space="0" w:color="auto"/>
            </w:tcBorders>
            <w:hideMark/>
          </w:tcPr>
          <w:p w:rsidR="00E550BD" w:rsidRPr="00E550BD" w:rsidRDefault="00E550BD" w:rsidP="00E550BD">
            <w:pPr>
              <w:suppressAutoHyphens/>
              <w:autoSpaceDE w:val="0"/>
              <w:autoSpaceDN w:val="0"/>
              <w:spacing w:line="276" w:lineRule="auto"/>
              <w:jc w:val="center"/>
              <w:rPr>
                <w:color w:val="000000"/>
              </w:rPr>
            </w:pPr>
            <w:r w:rsidRPr="00E550BD">
              <w:rPr>
                <w:color w:val="000000"/>
              </w:rPr>
              <w:t>100 kg                     0,25 m/s</w:t>
            </w:r>
          </w:p>
        </w:tc>
      </w:tr>
      <w:tr w:rsidR="00E550BD" w:rsidRPr="00E550BD" w:rsidTr="00E550BD">
        <w:trPr>
          <w:trHeight w:val="552"/>
        </w:trPr>
        <w:tc>
          <w:tcPr>
            <w:tcW w:w="499" w:type="dxa"/>
            <w:tcBorders>
              <w:top w:val="single" w:sz="6" w:space="0" w:color="auto"/>
              <w:left w:val="single" w:sz="6" w:space="0" w:color="auto"/>
              <w:bottom w:val="single" w:sz="6" w:space="0" w:color="auto"/>
              <w:right w:val="single" w:sz="6" w:space="0" w:color="auto"/>
            </w:tcBorders>
            <w:hideMark/>
          </w:tcPr>
          <w:p w:rsidR="00E550BD" w:rsidRPr="00E550BD" w:rsidRDefault="00E550BD" w:rsidP="00E550BD">
            <w:pPr>
              <w:suppressAutoHyphens/>
              <w:autoSpaceDE w:val="0"/>
              <w:autoSpaceDN w:val="0"/>
              <w:spacing w:line="276" w:lineRule="auto"/>
              <w:jc w:val="center"/>
              <w:rPr>
                <w:color w:val="000000"/>
              </w:rPr>
            </w:pPr>
            <w:r w:rsidRPr="00E550BD">
              <w:rPr>
                <w:color w:val="000000"/>
              </w:rPr>
              <w:t>8</w:t>
            </w:r>
          </w:p>
        </w:tc>
        <w:tc>
          <w:tcPr>
            <w:tcW w:w="1901" w:type="dxa"/>
            <w:tcBorders>
              <w:top w:val="single" w:sz="6" w:space="0" w:color="auto"/>
              <w:left w:val="single" w:sz="6" w:space="0" w:color="auto"/>
              <w:bottom w:val="single" w:sz="6" w:space="0" w:color="auto"/>
              <w:right w:val="single" w:sz="6" w:space="0" w:color="auto"/>
            </w:tcBorders>
            <w:hideMark/>
          </w:tcPr>
          <w:p w:rsidR="00E550BD" w:rsidRPr="00E550BD" w:rsidRDefault="00E550BD" w:rsidP="00E550BD">
            <w:pPr>
              <w:suppressAutoHyphens/>
              <w:autoSpaceDE w:val="0"/>
              <w:autoSpaceDN w:val="0"/>
              <w:spacing w:line="276" w:lineRule="auto"/>
              <w:jc w:val="center"/>
              <w:rPr>
                <w:color w:val="000000"/>
              </w:rPr>
            </w:pPr>
            <w:r w:rsidRPr="00E550BD">
              <w:rPr>
                <w:color w:val="000000"/>
              </w:rPr>
              <w:t>5CL025755 20110630</w:t>
            </w:r>
          </w:p>
        </w:tc>
        <w:tc>
          <w:tcPr>
            <w:tcW w:w="1596" w:type="dxa"/>
            <w:tcBorders>
              <w:top w:val="single" w:sz="6" w:space="0" w:color="auto"/>
              <w:left w:val="single" w:sz="6" w:space="0" w:color="auto"/>
              <w:bottom w:val="single" w:sz="6" w:space="0" w:color="auto"/>
              <w:right w:val="single" w:sz="6" w:space="0" w:color="auto"/>
            </w:tcBorders>
            <w:hideMark/>
          </w:tcPr>
          <w:p w:rsidR="00E550BD" w:rsidRPr="00E550BD" w:rsidRDefault="00E550BD" w:rsidP="00E550BD">
            <w:pPr>
              <w:suppressAutoHyphens/>
              <w:autoSpaceDE w:val="0"/>
              <w:autoSpaceDN w:val="0"/>
              <w:spacing w:line="276" w:lineRule="auto"/>
              <w:jc w:val="center"/>
              <w:rPr>
                <w:color w:val="000000"/>
              </w:rPr>
            </w:pPr>
            <w:r w:rsidRPr="00E550BD">
              <w:rPr>
                <w:color w:val="000000"/>
              </w:rPr>
              <w:t>2011</w:t>
            </w:r>
          </w:p>
        </w:tc>
        <w:tc>
          <w:tcPr>
            <w:tcW w:w="2820" w:type="dxa"/>
            <w:tcBorders>
              <w:top w:val="single" w:sz="6" w:space="0" w:color="auto"/>
              <w:left w:val="single" w:sz="6" w:space="0" w:color="auto"/>
              <w:bottom w:val="single" w:sz="6" w:space="0" w:color="auto"/>
              <w:right w:val="single" w:sz="6" w:space="0" w:color="auto"/>
            </w:tcBorders>
            <w:hideMark/>
          </w:tcPr>
          <w:p w:rsidR="00E550BD" w:rsidRPr="00E550BD" w:rsidRDefault="00E550BD" w:rsidP="00E550BD">
            <w:pPr>
              <w:suppressAutoHyphens/>
              <w:autoSpaceDE w:val="0"/>
              <w:autoSpaceDN w:val="0"/>
              <w:spacing w:line="276" w:lineRule="auto"/>
              <w:jc w:val="center"/>
              <w:rPr>
                <w:color w:val="000000"/>
              </w:rPr>
            </w:pPr>
            <w:proofErr w:type="spellStart"/>
            <w:r w:rsidRPr="00E550BD">
              <w:rPr>
                <w:color w:val="000000"/>
              </w:rPr>
              <w:t>Pasažieru</w:t>
            </w:r>
            <w:proofErr w:type="spellEnd"/>
            <w:r w:rsidRPr="00E550BD">
              <w:rPr>
                <w:color w:val="000000"/>
              </w:rPr>
              <w:t xml:space="preserve"> </w:t>
            </w:r>
            <w:proofErr w:type="spellStart"/>
            <w:r w:rsidRPr="00E550BD">
              <w:rPr>
                <w:color w:val="000000"/>
              </w:rPr>
              <w:t>hidrauliskais</w:t>
            </w:r>
            <w:proofErr w:type="spellEnd"/>
            <w:r w:rsidRPr="00E550BD">
              <w:rPr>
                <w:color w:val="000000"/>
              </w:rPr>
              <w:t xml:space="preserve">  lifts</w:t>
            </w:r>
          </w:p>
        </w:tc>
        <w:tc>
          <w:tcPr>
            <w:tcW w:w="838" w:type="dxa"/>
            <w:tcBorders>
              <w:top w:val="single" w:sz="6" w:space="0" w:color="auto"/>
              <w:left w:val="single" w:sz="6" w:space="0" w:color="auto"/>
              <w:bottom w:val="single" w:sz="6" w:space="0" w:color="auto"/>
              <w:right w:val="single" w:sz="6" w:space="0" w:color="auto"/>
            </w:tcBorders>
            <w:hideMark/>
          </w:tcPr>
          <w:p w:rsidR="00E550BD" w:rsidRPr="00E550BD" w:rsidRDefault="00E550BD" w:rsidP="00E550BD">
            <w:pPr>
              <w:suppressAutoHyphens/>
              <w:autoSpaceDE w:val="0"/>
              <w:autoSpaceDN w:val="0"/>
              <w:spacing w:line="276" w:lineRule="auto"/>
              <w:jc w:val="center"/>
              <w:rPr>
                <w:color w:val="000000"/>
              </w:rPr>
            </w:pPr>
            <w:r w:rsidRPr="00E550BD">
              <w:rPr>
                <w:color w:val="000000"/>
              </w:rPr>
              <w:t>2</w:t>
            </w:r>
          </w:p>
        </w:tc>
        <w:tc>
          <w:tcPr>
            <w:tcW w:w="2013" w:type="dxa"/>
            <w:tcBorders>
              <w:top w:val="single" w:sz="6" w:space="0" w:color="auto"/>
              <w:left w:val="single" w:sz="6" w:space="0" w:color="auto"/>
              <w:bottom w:val="single" w:sz="6" w:space="0" w:color="auto"/>
              <w:right w:val="single" w:sz="6" w:space="0" w:color="auto"/>
            </w:tcBorders>
            <w:hideMark/>
          </w:tcPr>
          <w:p w:rsidR="00E550BD" w:rsidRPr="00E550BD" w:rsidRDefault="00E550BD" w:rsidP="00E550BD">
            <w:pPr>
              <w:suppressAutoHyphens/>
              <w:autoSpaceDE w:val="0"/>
              <w:autoSpaceDN w:val="0"/>
              <w:spacing w:line="276" w:lineRule="auto"/>
              <w:jc w:val="center"/>
              <w:rPr>
                <w:color w:val="000000"/>
              </w:rPr>
            </w:pPr>
            <w:r w:rsidRPr="00E550BD">
              <w:rPr>
                <w:color w:val="000000"/>
              </w:rPr>
              <w:t>630 kg                      0,6 m/s</w:t>
            </w:r>
          </w:p>
        </w:tc>
      </w:tr>
      <w:tr w:rsidR="00E550BD" w:rsidRPr="00E550BD" w:rsidTr="00E550BD">
        <w:trPr>
          <w:trHeight w:val="826"/>
        </w:trPr>
        <w:tc>
          <w:tcPr>
            <w:tcW w:w="499" w:type="dxa"/>
            <w:tcBorders>
              <w:top w:val="single" w:sz="6" w:space="0" w:color="auto"/>
              <w:left w:val="single" w:sz="6" w:space="0" w:color="auto"/>
              <w:bottom w:val="single" w:sz="6" w:space="0" w:color="auto"/>
              <w:right w:val="single" w:sz="6" w:space="0" w:color="auto"/>
            </w:tcBorders>
            <w:hideMark/>
          </w:tcPr>
          <w:p w:rsidR="00E550BD" w:rsidRPr="00E550BD" w:rsidRDefault="00E550BD" w:rsidP="00E550BD">
            <w:pPr>
              <w:suppressAutoHyphens/>
              <w:autoSpaceDE w:val="0"/>
              <w:autoSpaceDN w:val="0"/>
              <w:spacing w:line="276" w:lineRule="auto"/>
              <w:jc w:val="center"/>
              <w:rPr>
                <w:color w:val="000000"/>
              </w:rPr>
            </w:pPr>
            <w:r w:rsidRPr="00E550BD">
              <w:rPr>
                <w:color w:val="000000"/>
              </w:rPr>
              <w:lastRenderedPageBreak/>
              <w:t>9</w:t>
            </w:r>
          </w:p>
        </w:tc>
        <w:tc>
          <w:tcPr>
            <w:tcW w:w="1901" w:type="dxa"/>
            <w:tcBorders>
              <w:top w:val="single" w:sz="6" w:space="0" w:color="auto"/>
              <w:left w:val="single" w:sz="6" w:space="0" w:color="auto"/>
              <w:bottom w:val="single" w:sz="6" w:space="0" w:color="auto"/>
              <w:right w:val="single" w:sz="6" w:space="0" w:color="auto"/>
            </w:tcBorders>
            <w:hideMark/>
          </w:tcPr>
          <w:p w:rsidR="00E550BD" w:rsidRPr="00E550BD" w:rsidRDefault="00E550BD" w:rsidP="00E550BD">
            <w:pPr>
              <w:suppressAutoHyphens/>
              <w:autoSpaceDE w:val="0"/>
              <w:autoSpaceDN w:val="0"/>
              <w:spacing w:line="276" w:lineRule="auto"/>
              <w:jc w:val="center"/>
              <w:rPr>
                <w:color w:val="000000"/>
              </w:rPr>
            </w:pPr>
            <w:r w:rsidRPr="00E550BD">
              <w:rPr>
                <w:color w:val="000000"/>
              </w:rPr>
              <w:t>112892</w:t>
            </w:r>
          </w:p>
        </w:tc>
        <w:tc>
          <w:tcPr>
            <w:tcW w:w="1596" w:type="dxa"/>
            <w:tcBorders>
              <w:top w:val="single" w:sz="6" w:space="0" w:color="auto"/>
              <w:left w:val="single" w:sz="6" w:space="0" w:color="auto"/>
              <w:bottom w:val="single" w:sz="6" w:space="0" w:color="auto"/>
              <w:right w:val="single" w:sz="6" w:space="0" w:color="auto"/>
            </w:tcBorders>
            <w:hideMark/>
          </w:tcPr>
          <w:p w:rsidR="00E550BD" w:rsidRPr="00E550BD" w:rsidRDefault="00E550BD" w:rsidP="00E550BD">
            <w:pPr>
              <w:suppressAutoHyphens/>
              <w:autoSpaceDE w:val="0"/>
              <w:autoSpaceDN w:val="0"/>
              <w:spacing w:line="276" w:lineRule="auto"/>
              <w:jc w:val="center"/>
              <w:rPr>
                <w:color w:val="000000"/>
              </w:rPr>
            </w:pPr>
            <w:r w:rsidRPr="00E550BD">
              <w:rPr>
                <w:color w:val="000000"/>
              </w:rPr>
              <w:t>2011</w:t>
            </w:r>
          </w:p>
        </w:tc>
        <w:tc>
          <w:tcPr>
            <w:tcW w:w="2820" w:type="dxa"/>
            <w:tcBorders>
              <w:top w:val="single" w:sz="6" w:space="0" w:color="auto"/>
              <w:left w:val="single" w:sz="6" w:space="0" w:color="auto"/>
              <w:bottom w:val="single" w:sz="6" w:space="0" w:color="auto"/>
              <w:right w:val="single" w:sz="6" w:space="0" w:color="auto"/>
            </w:tcBorders>
            <w:hideMark/>
          </w:tcPr>
          <w:p w:rsidR="00E550BD" w:rsidRPr="00E550BD" w:rsidRDefault="00E550BD" w:rsidP="00E550BD">
            <w:pPr>
              <w:suppressAutoHyphens/>
              <w:autoSpaceDE w:val="0"/>
              <w:autoSpaceDN w:val="0"/>
              <w:spacing w:line="276" w:lineRule="auto"/>
              <w:jc w:val="center"/>
              <w:rPr>
                <w:color w:val="000000"/>
              </w:rPr>
            </w:pPr>
            <w:proofErr w:type="spellStart"/>
            <w:r w:rsidRPr="00E550BD">
              <w:rPr>
                <w:color w:val="000000"/>
              </w:rPr>
              <w:t>Invalīdu</w:t>
            </w:r>
            <w:proofErr w:type="spellEnd"/>
            <w:r w:rsidRPr="00E550BD">
              <w:rPr>
                <w:color w:val="000000"/>
              </w:rPr>
              <w:t xml:space="preserve"> </w:t>
            </w:r>
            <w:proofErr w:type="spellStart"/>
            <w:r w:rsidRPr="00E550BD">
              <w:rPr>
                <w:color w:val="000000"/>
              </w:rPr>
              <w:t>pacēlājs</w:t>
            </w:r>
            <w:proofErr w:type="spellEnd"/>
            <w:r w:rsidRPr="00E550BD">
              <w:rPr>
                <w:color w:val="000000"/>
              </w:rPr>
              <w:t xml:space="preserve">                    HIRO-350Z                        pie </w:t>
            </w:r>
            <w:proofErr w:type="spellStart"/>
            <w:r w:rsidRPr="00E550BD">
              <w:rPr>
                <w:color w:val="000000"/>
              </w:rPr>
              <w:t>kāpnēm</w:t>
            </w:r>
            <w:proofErr w:type="spellEnd"/>
          </w:p>
        </w:tc>
        <w:tc>
          <w:tcPr>
            <w:tcW w:w="838" w:type="dxa"/>
            <w:tcBorders>
              <w:top w:val="single" w:sz="6" w:space="0" w:color="auto"/>
              <w:left w:val="single" w:sz="6" w:space="0" w:color="auto"/>
              <w:bottom w:val="single" w:sz="6" w:space="0" w:color="auto"/>
              <w:right w:val="single" w:sz="6" w:space="0" w:color="auto"/>
            </w:tcBorders>
            <w:hideMark/>
          </w:tcPr>
          <w:p w:rsidR="00E550BD" w:rsidRPr="00E550BD" w:rsidRDefault="00E550BD" w:rsidP="00E550BD">
            <w:pPr>
              <w:suppressAutoHyphens/>
              <w:autoSpaceDE w:val="0"/>
              <w:autoSpaceDN w:val="0"/>
              <w:spacing w:line="276" w:lineRule="auto"/>
              <w:jc w:val="center"/>
              <w:rPr>
                <w:color w:val="000000"/>
              </w:rPr>
            </w:pPr>
            <w:r w:rsidRPr="00E550BD">
              <w:rPr>
                <w:color w:val="000000"/>
              </w:rPr>
              <w:t>2</w:t>
            </w:r>
          </w:p>
        </w:tc>
        <w:tc>
          <w:tcPr>
            <w:tcW w:w="2013" w:type="dxa"/>
            <w:tcBorders>
              <w:top w:val="single" w:sz="6" w:space="0" w:color="auto"/>
              <w:left w:val="single" w:sz="6" w:space="0" w:color="auto"/>
              <w:bottom w:val="single" w:sz="6" w:space="0" w:color="auto"/>
              <w:right w:val="single" w:sz="6" w:space="0" w:color="auto"/>
            </w:tcBorders>
            <w:hideMark/>
          </w:tcPr>
          <w:p w:rsidR="00E550BD" w:rsidRPr="00E550BD" w:rsidRDefault="00E550BD" w:rsidP="00E550BD">
            <w:pPr>
              <w:suppressAutoHyphens/>
              <w:autoSpaceDE w:val="0"/>
              <w:autoSpaceDN w:val="0"/>
              <w:spacing w:line="276" w:lineRule="auto"/>
              <w:jc w:val="center"/>
              <w:rPr>
                <w:color w:val="000000"/>
              </w:rPr>
            </w:pPr>
            <w:r w:rsidRPr="00E550BD">
              <w:rPr>
                <w:color w:val="000000"/>
              </w:rPr>
              <w:t>225 kg                          0,1 m/s</w:t>
            </w:r>
          </w:p>
        </w:tc>
      </w:tr>
      <w:tr w:rsidR="00E550BD" w:rsidRPr="00E550BD" w:rsidTr="00E550BD">
        <w:trPr>
          <w:trHeight w:val="552"/>
        </w:trPr>
        <w:tc>
          <w:tcPr>
            <w:tcW w:w="499" w:type="dxa"/>
            <w:tcBorders>
              <w:top w:val="single" w:sz="6" w:space="0" w:color="auto"/>
              <w:left w:val="single" w:sz="6" w:space="0" w:color="auto"/>
              <w:bottom w:val="single" w:sz="6" w:space="0" w:color="auto"/>
              <w:right w:val="single" w:sz="6" w:space="0" w:color="auto"/>
            </w:tcBorders>
            <w:hideMark/>
          </w:tcPr>
          <w:p w:rsidR="00E550BD" w:rsidRPr="00E550BD" w:rsidRDefault="00E550BD" w:rsidP="00E550BD">
            <w:pPr>
              <w:suppressAutoHyphens/>
              <w:autoSpaceDE w:val="0"/>
              <w:autoSpaceDN w:val="0"/>
              <w:spacing w:line="276" w:lineRule="auto"/>
              <w:jc w:val="center"/>
              <w:rPr>
                <w:color w:val="000000"/>
              </w:rPr>
            </w:pPr>
            <w:r w:rsidRPr="00E550BD">
              <w:rPr>
                <w:color w:val="000000"/>
              </w:rPr>
              <w:t>10</w:t>
            </w:r>
          </w:p>
        </w:tc>
        <w:tc>
          <w:tcPr>
            <w:tcW w:w="1901" w:type="dxa"/>
            <w:tcBorders>
              <w:top w:val="single" w:sz="6" w:space="0" w:color="auto"/>
              <w:left w:val="single" w:sz="6" w:space="0" w:color="auto"/>
              <w:bottom w:val="single" w:sz="6" w:space="0" w:color="auto"/>
              <w:right w:val="single" w:sz="6" w:space="0" w:color="auto"/>
            </w:tcBorders>
            <w:hideMark/>
          </w:tcPr>
          <w:p w:rsidR="00E550BD" w:rsidRPr="00E550BD" w:rsidRDefault="00E550BD" w:rsidP="00E550BD">
            <w:pPr>
              <w:suppressAutoHyphens/>
              <w:autoSpaceDE w:val="0"/>
              <w:autoSpaceDN w:val="0"/>
              <w:spacing w:line="276" w:lineRule="auto"/>
              <w:jc w:val="center"/>
              <w:rPr>
                <w:color w:val="000000"/>
              </w:rPr>
            </w:pPr>
            <w:r w:rsidRPr="00E550BD">
              <w:rPr>
                <w:color w:val="000000"/>
              </w:rPr>
              <w:t xml:space="preserve">                        42/iP01-2012</w:t>
            </w:r>
          </w:p>
        </w:tc>
        <w:tc>
          <w:tcPr>
            <w:tcW w:w="1596" w:type="dxa"/>
            <w:tcBorders>
              <w:top w:val="single" w:sz="6" w:space="0" w:color="auto"/>
              <w:left w:val="single" w:sz="6" w:space="0" w:color="auto"/>
              <w:bottom w:val="single" w:sz="6" w:space="0" w:color="auto"/>
              <w:right w:val="single" w:sz="6" w:space="0" w:color="auto"/>
            </w:tcBorders>
            <w:hideMark/>
          </w:tcPr>
          <w:p w:rsidR="00E550BD" w:rsidRPr="00E550BD" w:rsidRDefault="00E550BD" w:rsidP="00E550BD">
            <w:pPr>
              <w:suppressAutoHyphens/>
              <w:autoSpaceDE w:val="0"/>
              <w:autoSpaceDN w:val="0"/>
              <w:spacing w:line="276" w:lineRule="auto"/>
              <w:jc w:val="center"/>
              <w:rPr>
                <w:color w:val="000000"/>
              </w:rPr>
            </w:pPr>
            <w:r w:rsidRPr="00E550BD">
              <w:rPr>
                <w:color w:val="000000"/>
              </w:rPr>
              <w:t>2012</w:t>
            </w:r>
          </w:p>
        </w:tc>
        <w:tc>
          <w:tcPr>
            <w:tcW w:w="2820" w:type="dxa"/>
            <w:tcBorders>
              <w:top w:val="single" w:sz="6" w:space="0" w:color="auto"/>
              <w:left w:val="single" w:sz="6" w:space="0" w:color="auto"/>
              <w:bottom w:val="single" w:sz="6" w:space="0" w:color="auto"/>
              <w:right w:val="single" w:sz="6" w:space="0" w:color="auto"/>
            </w:tcBorders>
            <w:hideMark/>
          </w:tcPr>
          <w:p w:rsidR="00E550BD" w:rsidRPr="00E550BD" w:rsidRDefault="00E550BD" w:rsidP="00E550BD">
            <w:pPr>
              <w:suppressAutoHyphens/>
              <w:autoSpaceDE w:val="0"/>
              <w:autoSpaceDN w:val="0"/>
              <w:spacing w:line="276" w:lineRule="auto"/>
              <w:jc w:val="center"/>
              <w:rPr>
                <w:color w:val="000000"/>
              </w:rPr>
            </w:pPr>
            <w:proofErr w:type="spellStart"/>
            <w:r w:rsidRPr="00E550BD">
              <w:rPr>
                <w:color w:val="000000"/>
              </w:rPr>
              <w:t>Invalīdu</w:t>
            </w:r>
            <w:proofErr w:type="spellEnd"/>
            <w:r w:rsidRPr="00E550BD">
              <w:rPr>
                <w:color w:val="000000"/>
              </w:rPr>
              <w:t xml:space="preserve"> </w:t>
            </w:r>
            <w:proofErr w:type="spellStart"/>
            <w:r w:rsidRPr="00E550BD">
              <w:rPr>
                <w:color w:val="000000"/>
              </w:rPr>
              <w:t>pacēlājs</w:t>
            </w:r>
            <w:proofErr w:type="spellEnd"/>
            <w:r w:rsidRPr="00E550BD">
              <w:rPr>
                <w:color w:val="000000"/>
              </w:rPr>
              <w:t xml:space="preserve">  IP-01               pie </w:t>
            </w:r>
            <w:proofErr w:type="spellStart"/>
            <w:r w:rsidRPr="00E550BD">
              <w:rPr>
                <w:color w:val="000000"/>
              </w:rPr>
              <w:t>kāpnēm</w:t>
            </w:r>
            <w:proofErr w:type="spellEnd"/>
          </w:p>
        </w:tc>
        <w:tc>
          <w:tcPr>
            <w:tcW w:w="838" w:type="dxa"/>
            <w:tcBorders>
              <w:top w:val="single" w:sz="6" w:space="0" w:color="auto"/>
              <w:left w:val="single" w:sz="6" w:space="0" w:color="auto"/>
              <w:bottom w:val="single" w:sz="6" w:space="0" w:color="auto"/>
              <w:right w:val="single" w:sz="6" w:space="0" w:color="auto"/>
            </w:tcBorders>
            <w:hideMark/>
          </w:tcPr>
          <w:p w:rsidR="00E550BD" w:rsidRPr="00E550BD" w:rsidRDefault="00E550BD" w:rsidP="00E550BD">
            <w:pPr>
              <w:suppressAutoHyphens/>
              <w:autoSpaceDE w:val="0"/>
              <w:autoSpaceDN w:val="0"/>
              <w:spacing w:line="276" w:lineRule="auto"/>
              <w:jc w:val="center"/>
              <w:rPr>
                <w:color w:val="000000"/>
              </w:rPr>
            </w:pPr>
            <w:r w:rsidRPr="00E550BD">
              <w:rPr>
                <w:color w:val="000000"/>
              </w:rPr>
              <w:t>2</w:t>
            </w:r>
          </w:p>
        </w:tc>
        <w:tc>
          <w:tcPr>
            <w:tcW w:w="2013" w:type="dxa"/>
            <w:tcBorders>
              <w:top w:val="single" w:sz="6" w:space="0" w:color="auto"/>
              <w:left w:val="single" w:sz="6" w:space="0" w:color="auto"/>
              <w:bottom w:val="single" w:sz="6" w:space="0" w:color="auto"/>
              <w:right w:val="single" w:sz="6" w:space="0" w:color="auto"/>
            </w:tcBorders>
            <w:hideMark/>
          </w:tcPr>
          <w:p w:rsidR="00E550BD" w:rsidRPr="00E550BD" w:rsidRDefault="00E550BD" w:rsidP="00E550BD">
            <w:pPr>
              <w:suppressAutoHyphens/>
              <w:autoSpaceDE w:val="0"/>
              <w:autoSpaceDN w:val="0"/>
              <w:spacing w:line="276" w:lineRule="auto"/>
              <w:jc w:val="center"/>
              <w:rPr>
                <w:color w:val="000000"/>
              </w:rPr>
            </w:pPr>
            <w:r w:rsidRPr="00E550BD">
              <w:rPr>
                <w:color w:val="000000"/>
              </w:rPr>
              <w:t>225 kg                           0,1 m/s</w:t>
            </w:r>
          </w:p>
        </w:tc>
      </w:tr>
      <w:tr w:rsidR="00E550BD" w:rsidRPr="00E550BD" w:rsidTr="00E550BD">
        <w:trPr>
          <w:trHeight w:val="236"/>
        </w:trPr>
        <w:tc>
          <w:tcPr>
            <w:tcW w:w="499" w:type="dxa"/>
            <w:tcBorders>
              <w:top w:val="single" w:sz="6" w:space="0" w:color="auto"/>
              <w:left w:val="single" w:sz="6" w:space="0" w:color="auto"/>
              <w:bottom w:val="single" w:sz="6" w:space="0" w:color="auto"/>
              <w:right w:val="single" w:sz="6" w:space="0" w:color="auto"/>
            </w:tcBorders>
            <w:hideMark/>
          </w:tcPr>
          <w:p w:rsidR="00E550BD" w:rsidRPr="00E550BD" w:rsidRDefault="00E550BD" w:rsidP="00E550BD">
            <w:pPr>
              <w:suppressAutoHyphens/>
              <w:autoSpaceDE w:val="0"/>
              <w:autoSpaceDN w:val="0"/>
              <w:spacing w:line="276" w:lineRule="auto"/>
              <w:jc w:val="center"/>
              <w:rPr>
                <w:color w:val="000000"/>
              </w:rPr>
            </w:pPr>
            <w:r w:rsidRPr="00E550BD">
              <w:rPr>
                <w:color w:val="000000"/>
              </w:rPr>
              <w:t>11</w:t>
            </w:r>
          </w:p>
        </w:tc>
        <w:tc>
          <w:tcPr>
            <w:tcW w:w="1901" w:type="dxa"/>
            <w:tcBorders>
              <w:top w:val="single" w:sz="6" w:space="0" w:color="auto"/>
              <w:left w:val="single" w:sz="6" w:space="0" w:color="auto"/>
              <w:bottom w:val="single" w:sz="6" w:space="0" w:color="auto"/>
              <w:right w:val="single" w:sz="6" w:space="0" w:color="auto"/>
            </w:tcBorders>
            <w:hideMark/>
          </w:tcPr>
          <w:p w:rsidR="00E550BD" w:rsidRPr="00E550BD" w:rsidRDefault="00E550BD" w:rsidP="00E550BD">
            <w:pPr>
              <w:suppressAutoHyphens/>
              <w:autoSpaceDE w:val="0"/>
              <w:autoSpaceDN w:val="0"/>
              <w:spacing w:line="276" w:lineRule="auto"/>
              <w:jc w:val="center"/>
              <w:rPr>
                <w:color w:val="000000"/>
              </w:rPr>
            </w:pPr>
            <w:r w:rsidRPr="00E550BD">
              <w:rPr>
                <w:color w:val="000000"/>
              </w:rPr>
              <w:t>281013</w:t>
            </w:r>
          </w:p>
        </w:tc>
        <w:tc>
          <w:tcPr>
            <w:tcW w:w="1596" w:type="dxa"/>
            <w:tcBorders>
              <w:top w:val="single" w:sz="6" w:space="0" w:color="auto"/>
              <w:left w:val="single" w:sz="6" w:space="0" w:color="auto"/>
              <w:bottom w:val="single" w:sz="6" w:space="0" w:color="auto"/>
              <w:right w:val="single" w:sz="6" w:space="0" w:color="auto"/>
            </w:tcBorders>
            <w:hideMark/>
          </w:tcPr>
          <w:p w:rsidR="00E550BD" w:rsidRPr="00E550BD" w:rsidRDefault="00E550BD" w:rsidP="00E550BD">
            <w:pPr>
              <w:suppressAutoHyphens/>
              <w:autoSpaceDE w:val="0"/>
              <w:autoSpaceDN w:val="0"/>
              <w:spacing w:line="276" w:lineRule="auto"/>
              <w:jc w:val="center"/>
              <w:rPr>
                <w:color w:val="000000"/>
              </w:rPr>
            </w:pPr>
            <w:r w:rsidRPr="00E550BD">
              <w:rPr>
                <w:color w:val="000000"/>
              </w:rPr>
              <w:t>2013</w:t>
            </w:r>
          </w:p>
        </w:tc>
        <w:tc>
          <w:tcPr>
            <w:tcW w:w="2820" w:type="dxa"/>
            <w:tcBorders>
              <w:top w:val="single" w:sz="6" w:space="0" w:color="auto"/>
              <w:left w:val="single" w:sz="6" w:space="0" w:color="auto"/>
              <w:bottom w:val="single" w:sz="6" w:space="0" w:color="auto"/>
              <w:right w:val="single" w:sz="6" w:space="0" w:color="auto"/>
            </w:tcBorders>
            <w:hideMark/>
          </w:tcPr>
          <w:p w:rsidR="00E550BD" w:rsidRPr="00E550BD" w:rsidRDefault="00E550BD" w:rsidP="00E550BD">
            <w:pPr>
              <w:suppressAutoHyphens/>
              <w:autoSpaceDE w:val="0"/>
              <w:autoSpaceDN w:val="0"/>
              <w:spacing w:line="276" w:lineRule="auto"/>
              <w:jc w:val="center"/>
              <w:rPr>
                <w:color w:val="000000"/>
              </w:rPr>
            </w:pPr>
            <w:proofErr w:type="spellStart"/>
            <w:r w:rsidRPr="00E550BD">
              <w:rPr>
                <w:color w:val="000000"/>
              </w:rPr>
              <w:t>Invalīdu</w:t>
            </w:r>
            <w:proofErr w:type="spellEnd"/>
            <w:r w:rsidRPr="00E550BD">
              <w:rPr>
                <w:color w:val="000000"/>
              </w:rPr>
              <w:t xml:space="preserve"> </w:t>
            </w:r>
            <w:proofErr w:type="spellStart"/>
            <w:r w:rsidRPr="00E550BD">
              <w:rPr>
                <w:color w:val="000000"/>
              </w:rPr>
              <w:t>vertikālā</w:t>
            </w:r>
            <w:proofErr w:type="spellEnd"/>
            <w:r w:rsidRPr="00E550BD">
              <w:rPr>
                <w:color w:val="000000"/>
              </w:rPr>
              <w:t xml:space="preserve"> </w:t>
            </w:r>
            <w:proofErr w:type="spellStart"/>
            <w:r w:rsidRPr="00E550BD">
              <w:rPr>
                <w:color w:val="000000"/>
              </w:rPr>
              <w:t>paceļamā</w:t>
            </w:r>
            <w:proofErr w:type="spellEnd"/>
            <w:r w:rsidRPr="00E550BD">
              <w:rPr>
                <w:color w:val="000000"/>
              </w:rPr>
              <w:t xml:space="preserve"> </w:t>
            </w:r>
            <w:proofErr w:type="spellStart"/>
            <w:r w:rsidRPr="00E550BD">
              <w:rPr>
                <w:color w:val="000000"/>
              </w:rPr>
              <w:t>platforma</w:t>
            </w:r>
            <w:proofErr w:type="spellEnd"/>
            <w:r w:rsidRPr="00E550BD">
              <w:rPr>
                <w:color w:val="000000"/>
              </w:rPr>
              <w:t xml:space="preserve"> VTPM</w:t>
            </w:r>
          </w:p>
        </w:tc>
        <w:tc>
          <w:tcPr>
            <w:tcW w:w="838" w:type="dxa"/>
            <w:tcBorders>
              <w:top w:val="single" w:sz="6" w:space="0" w:color="auto"/>
              <w:left w:val="single" w:sz="6" w:space="0" w:color="auto"/>
              <w:bottom w:val="single" w:sz="6" w:space="0" w:color="auto"/>
              <w:right w:val="single" w:sz="6" w:space="0" w:color="auto"/>
            </w:tcBorders>
            <w:hideMark/>
          </w:tcPr>
          <w:p w:rsidR="00E550BD" w:rsidRPr="00E550BD" w:rsidRDefault="00E550BD" w:rsidP="00E550BD">
            <w:pPr>
              <w:suppressAutoHyphens/>
              <w:autoSpaceDE w:val="0"/>
              <w:autoSpaceDN w:val="0"/>
              <w:spacing w:line="276" w:lineRule="auto"/>
              <w:jc w:val="center"/>
              <w:rPr>
                <w:color w:val="000000"/>
              </w:rPr>
            </w:pPr>
            <w:r w:rsidRPr="00E550BD">
              <w:rPr>
                <w:color w:val="000000"/>
              </w:rPr>
              <w:t>2</w:t>
            </w:r>
          </w:p>
        </w:tc>
        <w:tc>
          <w:tcPr>
            <w:tcW w:w="2013" w:type="dxa"/>
            <w:tcBorders>
              <w:top w:val="single" w:sz="6" w:space="0" w:color="auto"/>
              <w:left w:val="single" w:sz="6" w:space="0" w:color="auto"/>
              <w:bottom w:val="single" w:sz="6" w:space="0" w:color="auto"/>
              <w:right w:val="single" w:sz="6" w:space="0" w:color="auto"/>
            </w:tcBorders>
            <w:hideMark/>
          </w:tcPr>
          <w:p w:rsidR="00E550BD" w:rsidRPr="00E550BD" w:rsidRDefault="00E550BD" w:rsidP="00E550BD">
            <w:pPr>
              <w:suppressAutoHyphens/>
              <w:autoSpaceDE w:val="0"/>
              <w:autoSpaceDN w:val="0"/>
              <w:spacing w:line="276" w:lineRule="auto"/>
              <w:jc w:val="center"/>
              <w:rPr>
                <w:color w:val="000000"/>
              </w:rPr>
            </w:pPr>
            <w:r w:rsidRPr="00E550BD">
              <w:rPr>
                <w:color w:val="000000"/>
              </w:rPr>
              <w:t>250 kg                                0,1 m/s</w:t>
            </w:r>
          </w:p>
        </w:tc>
      </w:tr>
    </w:tbl>
    <w:p w:rsidR="00E550BD" w:rsidRDefault="00E550BD" w:rsidP="00E550BD">
      <w:pPr>
        <w:pStyle w:val="BodyText"/>
        <w:tabs>
          <w:tab w:val="left" w:pos="5220"/>
        </w:tabs>
        <w:jc w:val="right"/>
        <w:rPr>
          <w:sz w:val="22"/>
          <w:szCs w:val="22"/>
        </w:rPr>
      </w:pPr>
    </w:p>
    <w:p w:rsidR="00ED3779" w:rsidRPr="0079259B" w:rsidRDefault="00ED3779" w:rsidP="00ED3779">
      <w:pPr>
        <w:pStyle w:val="BodyText"/>
        <w:tabs>
          <w:tab w:val="left" w:pos="5220"/>
        </w:tabs>
        <w:jc w:val="left"/>
        <w:rPr>
          <w:sz w:val="22"/>
          <w:szCs w:val="22"/>
        </w:rPr>
      </w:pPr>
      <w:r w:rsidRPr="0079259B">
        <w:rPr>
          <w:sz w:val="22"/>
          <w:szCs w:val="22"/>
        </w:rPr>
        <w:t xml:space="preserve">__________________________________ </w:t>
      </w:r>
      <w:r w:rsidRPr="0079259B">
        <w:rPr>
          <w:sz w:val="22"/>
          <w:szCs w:val="22"/>
        </w:rPr>
        <w:tab/>
        <w:t>______________________________________</w:t>
      </w:r>
    </w:p>
    <w:p w:rsidR="00ED3779" w:rsidRPr="0079259B" w:rsidRDefault="00ED3779" w:rsidP="00ED3779">
      <w:pPr>
        <w:pStyle w:val="BodyText"/>
        <w:tabs>
          <w:tab w:val="left" w:pos="2160"/>
          <w:tab w:val="left" w:pos="7380"/>
        </w:tabs>
        <w:jc w:val="left"/>
        <w:rPr>
          <w:sz w:val="22"/>
          <w:szCs w:val="22"/>
        </w:rPr>
      </w:pPr>
      <w:r w:rsidRPr="0079259B">
        <w:rPr>
          <w:sz w:val="22"/>
          <w:szCs w:val="22"/>
        </w:rPr>
        <w:t xml:space="preserve">                                       / Imants Meijers /</w:t>
      </w:r>
      <w:r w:rsidRPr="0079259B">
        <w:rPr>
          <w:sz w:val="22"/>
          <w:szCs w:val="22"/>
        </w:rPr>
        <w:tab/>
      </w:r>
      <w:proofErr w:type="gramStart"/>
      <w:r w:rsidRPr="0079259B">
        <w:rPr>
          <w:sz w:val="22"/>
          <w:szCs w:val="22"/>
        </w:rPr>
        <w:t xml:space="preserve">   </w:t>
      </w:r>
      <w:proofErr w:type="gramEnd"/>
      <w:r w:rsidRPr="0079259B">
        <w:rPr>
          <w:sz w:val="22"/>
          <w:szCs w:val="22"/>
        </w:rPr>
        <w:t xml:space="preserve">/Andrejs Pavārs/                          </w:t>
      </w:r>
    </w:p>
    <w:p w:rsidR="00ED3779" w:rsidRPr="0079259B" w:rsidRDefault="00ED3779" w:rsidP="00ED3779">
      <w:pPr>
        <w:pStyle w:val="BodyText"/>
        <w:tabs>
          <w:tab w:val="left" w:pos="2160"/>
          <w:tab w:val="left" w:pos="7380"/>
        </w:tabs>
        <w:jc w:val="left"/>
        <w:rPr>
          <w:sz w:val="22"/>
          <w:szCs w:val="22"/>
        </w:rPr>
      </w:pPr>
    </w:p>
    <w:p w:rsidR="00ED3779" w:rsidRDefault="00ED3779" w:rsidP="00ED3779">
      <w:pPr>
        <w:pStyle w:val="BodyText"/>
        <w:tabs>
          <w:tab w:val="left" w:pos="5220"/>
        </w:tabs>
        <w:jc w:val="left"/>
        <w:rPr>
          <w:sz w:val="22"/>
          <w:szCs w:val="22"/>
        </w:rPr>
      </w:pPr>
      <w:r w:rsidRPr="0079259B">
        <w:rPr>
          <w:sz w:val="22"/>
          <w:szCs w:val="22"/>
        </w:rPr>
        <w:t>z.v.</w:t>
      </w:r>
      <w:r w:rsidRPr="0079259B">
        <w:rPr>
          <w:sz w:val="22"/>
          <w:szCs w:val="22"/>
        </w:rPr>
        <w:tab/>
        <w:t>z.v.</w:t>
      </w:r>
    </w:p>
    <w:p w:rsidR="00ED3779" w:rsidRDefault="00ED3779" w:rsidP="00ED3779">
      <w:pPr>
        <w:rPr>
          <w:lang w:val="lv-LV"/>
        </w:rPr>
      </w:pPr>
      <w:r>
        <w:br w:type="page"/>
      </w:r>
    </w:p>
    <w:p w:rsidR="00E550BD" w:rsidRDefault="00E550BD" w:rsidP="00E550BD">
      <w:pPr>
        <w:rPr>
          <w:lang w:val="lv-LV"/>
        </w:rPr>
      </w:pPr>
    </w:p>
    <w:p w:rsidR="00E550BD" w:rsidRDefault="00E550BD" w:rsidP="00E550BD">
      <w:pPr>
        <w:pStyle w:val="BodyText"/>
        <w:tabs>
          <w:tab w:val="left" w:pos="5220"/>
        </w:tabs>
        <w:jc w:val="right"/>
        <w:rPr>
          <w:sz w:val="22"/>
          <w:szCs w:val="22"/>
        </w:rPr>
      </w:pPr>
      <w:r>
        <w:rPr>
          <w:sz w:val="22"/>
          <w:szCs w:val="22"/>
        </w:rPr>
        <w:t>2.pielikums</w:t>
      </w:r>
    </w:p>
    <w:p w:rsidR="00E550BD" w:rsidRPr="00E550BD" w:rsidRDefault="00E550BD" w:rsidP="00E550BD">
      <w:pPr>
        <w:widowControl w:val="0"/>
        <w:shd w:val="clear" w:color="auto" w:fill="FFFFFF"/>
        <w:suppressAutoHyphens/>
        <w:autoSpaceDE w:val="0"/>
        <w:autoSpaceDN w:val="0"/>
        <w:jc w:val="center"/>
        <w:rPr>
          <w:b/>
          <w:sz w:val="28"/>
          <w:szCs w:val="28"/>
          <w:lang w:val="lv-LV" w:eastAsia="lv-LV"/>
        </w:rPr>
      </w:pPr>
      <w:r w:rsidRPr="00E550BD">
        <w:rPr>
          <w:b/>
          <w:sz w:val="28"/>
          <w:szCs w:val="28"/>
          <w:lang w:val="lv-LV" w:eastAsia="lv-LV"/>
        </w:rPr>
        <w:t>Finanšu piedāvājums</w:t>
      </w:r>
    </w:p>
    <w:p w:rsidR="00E550BD" w:rsidRDefault="00E550BD" w:rsidP="00E550BD">
      <w:pPr>
        <w:pStyle w:val="BodyText"/>
        <w:tabs>
          <w:tab w:val="left" w:pos="5220"/>
        </w:tabs>
        <w:jc w:val="right"/>
        <w:rPr>
          <w:sz w:val="22"/>
          <w:szCs w:val="22"/>
        </w:rPr>
      </w:pPr>
    </w:p>
    <w:p w:rsidR="00ED3779" w:rsidRDefault="00ED3779" w:rsidP="00E550BD">
      <w:pPr>
        <w:pStyle w:val="BodyText"/>
        <w:tabs>
          <w:tab w:val="left" w:pos="5220"/>
        </w:tabs>
        <w:jc w:val="right"/>
        <w:rPr>
          <w:sz w:val="22"/>
          <w:szCs w:val="22"/>
        </w:rPr>
      </w:pPr>
    </w:p>
    <w:p w:rsidR="00ED3779" w:rsidRDefault="00ED3779" w:rsidP="00E550BD">
      <w:pPr>
        <w:pStyle w:val="BodyText"/>
        <w:tabs>
          <w:tab w:val="left" w:pos="5220"/>
        </w:tabs>
        <w:jc w:val="right"/>
        <w:rPr>
          <w:sz w:val="22"/>
          <w:szCs w:val="22"/>
        </w:rPr>
      </w:pPr>
    </w:p>
    <w:p w:rsidR="00ED3779" w:rsidRDefault="00ED3779" w:rsidP="00E550BD">
      <w:pPr>
        <w:pStyle w:val="BodyText"/>
        <w:tabs>
          <w:tab w:val="left" w:pos="5220"/>
        </w:tabs>
        <w:jc w:val="right"/>
        <w:rPr>
          <w:sz w:val="22"/>
          <w:szCs w:val="22"/>
        </w:rPr>
      </w:pPr>
    </w:p>
    <w:p w:rsidR="00ED3779" w:rsidRDefault="00ED3779" w:rsidP="00E550BD">
      <w:pPr>
        <w:pStyle w:val="BodyText"/>
        <w:tabs>
          <w:tab w:val="left" w:pos="5220"/>
        </w:tabs>
        <w:jc w:val="right"/>
        <w:rPr>
          <w:sz w:val="22"/>
          <w:szCs w:val="22"/>
        </w:rPr>
      </w:pPr>
    </w:p>
    <w:p w:rsidR="00ED3779" w:rsidRDefault="00ED3779" w:rsidP="00E550BD">
      <w:pPr>
        <w:pStyle w:val="BodyText"/>
        <w:tabs>
          <w:tab w:val="left" w:pos="5220"/>
        </w:tabs>
        <w:jc w:val="right"/>
        <w:rPr>
          <w:sz w:val="22"/>
          <w:szCs w:val="22"/>
        </w:rPr>
      </w:pPr>
    </w:p>
    <w:p w:rsidR="00ED3779" w:rsidRDefault="00ED3779" w:rsidP="00E550BD">
      <w:pPr>
        <w:pStyle w:val="BodyText"/>
        <w:tabs>
          <w:tab w:val="left" w:pos="5220"/>
        </w:tabs>
        <w:jc w:val="right"/>
        <w:rPr>
          <w:sz w:val="22"/>
          <w:szCs w:val="22"/>
        </w:rPr>
      </w:pPr>
    </w:p>
    <w:p w:rsidR="00ED3779" w:rsidRPr="0079259B" w:rsidRDefault="00ED3779" w:rsidP="00ED3779">
      <w:pPr>
        <w:pStyle w:val="BodyText"/>
        <w:tabs>
          <w:tab w:val="left" w:pos="5220"/>
        </w:tabs>
        <w:jc w:val="left"/>
        <w:rPr>
          <w:sz w:val="22"/>
          <w:szCs w:val="22"/>
        </w:rPr>
      </w:pPr>
      <w:r w:rsidRPr="0079259B">
        <w:rPr>
          <w:sz w:val="22"/>
          <w:szCs w:val="22"/>
        </w:rPr>
        <w:t xml:space="preserve">__________________________________ </w:t>
      </w:r>
      <w:r w:rsidRPr="0079259B">
        <w:rPr>
          <w:sz w:val="22"/>
          <w:szCs w:val="22"/>
        </w:rPr>
        <w:tab/>
        <w:t>______________________________________</w:t>
      </w:r>
    </w:p>
    <w:p w:rsidR="00ED3779" w:rsidRPr="0079259B" w:rsidRDefault="00ED3779" w:rsidP="00ED3779">
      <w:pPr>
        <w:pStyle w:val="BodyText"/>
        <w:tabs>
          <w:tab w:val="left" w:pos="2160"/>
          <w:tab w:val="left" w:pos="7380"/>
        </w:tabs>
        <w:jc w:val="left"/>
        <w:rPr>
          <w:sz w:val="22"/>
          <w:szCs w:val="22"/>
        </w:rPr>
      </w:pPr>
      <w:r w:rsidRPr="0079259B">
        <w:rPr>
          <w:sz w:val="22"/>
          <w:szCs w:val="22"/>
        </w:rPr>
        <w:t xml:space="preserve">                                       / Imants Meijers /</w:t>
      </w:r>
      <w:r w:rsidRPr="0079259B">
        <w:rPr>
          <w:sz w:val="22"/>
          <w:szCs w:val="22"/>
        </w:rPr>
        <w:tab/>
      </w:r>
      <w:proofErr w:type="gramStart"/>
      <w:r w:rsidRPr="0079259B">
        <w:rPr>
          <w:sz w:val="22"/>
          <w:szCs w:val="22"/>
        </w:rPr>
        <w:t xml:space="preserve">   </w:t>
      </w:r>
      <w:proofErr w:type="gramEnd"/>
      <w:r w:rsidRPr="0079259B">
        <w:rPr>
          <w:sz w:val="22"/>
          <w:szCs w:val="22"/>
        </w:rPr>
        <w:t xml:space="preserve">/Andrejs Pavārs/                          </w:t>
      </w:r>
    </w:p>
    <w:p w:rsidR="00ED3779" w:rsidRPr="0079259B" w:rsidRDefault="00ED3779" w:rsidP="00ED3779">
      <w:pPr>
        <w:pStyle w:val="BodyText"/>
        <w:tabs>
          <w:tab w:val="left" w:pos="2160"/>
          <w:tab w:val="left" w:pos="7380"/>
        </w:tabs>
        <w:jc w:val="left"/>
        <w:rPr>
          <w:sz w:val="22"/>
          <w:szCs w:val="22"/>
        </w:rPr>
      </w:pPr>
    </w:p>
    <w:p w:rsidR="00ED3779" w:rsidRDefault="00ED3779" w:rsidP="00ED3779">
      <w:pPr>
        <w:pStyle w:val="BodyText"/>
        <w:tabs>
          <w:tab w:val="left" w:pos="5220"/>
        </w:tabs>
        <w:jc w:val="left"/>
        <w:rPr>
          <w:sz w:val="22"/>
          <w:szCs w:val="22"/>
        </w:rPr>
      </w:pPr>
      <w:r w:rsidRPr="0079259B">
        <w:rPr>
          <w:sz w:val="22"/>
          <w:szCs w:val="22"/>
        </w:rPr>
        <w:t>z.v.</w:t>
      </w:r>
      <w:r w:rsidRPr="0079259B">
        <w:rPr>
          <w:sz w:val="22"/>
          <w:szCs w:val="22"/>
        </w:rPr>
        <w:tab/>
        <w:t>z.v.</w:t>
      </w:r>
    </w:p>
    <w:p w:rsidR="00ED3779" w:rsidRDefault="00ED3779" w:rsidP="00ED3779">
      <w:pPr>
        <w:rPr>
          <w:lang w:val="lv-LV"/>
        </w:rPr>
      </w:pPr>
      <w:r>
        <w:br w:type="page"/>
      </w:r>
    </w:p>
    <w:p w:rsidR="00ED3779" w:rsidRPr="00E550BD" w:rsidRDefault="00ED3779" w:rsidP="00E550BD">
      <w:pPr>
        <w:pStyle w:val="BodyText"/>
        <w:tabs>
          <w:tab w:val="left" w:pos="5220"/>
        </w:tabs>
        <w:jc w:val="right"/>
        <w:rPr>
          <w:sz w:val="22"/>
          <w:szCs w:val="22"/>
        </w:rPr>
      </w:pPr>
    </w:p>
    <w:sectPr w:rsidR="00ED3779" w:rsidRPr="00E550BD" w:rsidSect="00E550BD">
      <w:footerReference w:type="default" r:id="rId8"/>
      <w:pgSz w:w="11906" w:h="16838" w:code="9"/>
      <w:pgMar w:top="993" w:right="1133" w:bottom="567" w:left="1259" w:header="357" w:footer="4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272" w:rsidRDefault="003B1272">
      <w:r>
        <w:separator/>
      </w:r>
    </w:p>
  </w:endnote>
  <w:endnote w:type="continuationSeparator" w:id="0">
    <w:p w:rsidR="003B1272" w:rsidRDefault="003B1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Times New Roman ,serif">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4F0" w:rsidRDefault="00860E8B">
    <w:pPr>
      <w:pStyle w:val="Footer"/>
      <w:rPr>
        <w:i/>
        <w:sz w:val="16"/>
      </w:rPr>
    </w:pPr>
    <w:r>
      <w:rPr>
        <w:i/>
        <w:snapToGrid w:val="0"/>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272" w:rsidRDefault="003B1272">
      <w:r>
        <w:separator/>
      </w:r>
    </w:p>
  </w:footnote>
  <w:footnote w:type="continuationSeparator" w:id="0">
    <w:p w:rsidR="003B1272" w:rsidRDefault="003B12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23B83"/>
    <w:multiLevelType w:val="multilevel"/>
    <w:tmpl w:val="2FCAC0D8"/>
    <w:lvl w:ilvl="0">
      <w:start w:val="1"/>
      <w:numFmt w:val="decimal"/>
      <w:lvlText w:val="%1."/>
      <w:legacy w:legacy="1" w:legacySpace="0" w:legacyIndent="284"/>
      <w:lvlJc w:val="left"/>
      <w:pPr>
        <w:ind w:left="284" w:hanging="284"/>
      </w:pPr>
    </w:lvl>
    <w:lvl w:ilvl="1">
      <w:start w:val="1"/>
      <w:numFmt w:val="decimal"/>
      <w:lvlText w:val="%1.%2."/>
      <w:legacy w:legacy="1" w:legacySpace="0" w:legacyIndent="708"/>
      <w:lvlJc w:val="left"/>
      <w:pPr>
        <w:ind w:left="992" w:hanging="708"/>
      </w:pPr>
    </w:lvl>
    <w:lvl w:ilvl="2">
      <w:start w:val="1"/>
      <w:numFmt w:val="decimal"/>
      <w:lvlText w:val="%1.%2.%3."/>
      <w:legacy w:legacy="1" w:legacySpace="0" w:legacyIndent="708"/>
      <w:lvlJc w:val="left"/>
      <w:pPr>
        <w:ind w:left="1417" w:hanging="708"/>
      </w:pPr>
    </w:lvl>
    <w:lvl w:ilvl="3">
      <w:start w:val="1"/>
      <w:numFmt w:val="decimal"/>
      <w:lvlText w:val="%1.%2.%3.%4."/>
      <w:legacy w:legacy="1" w:legacySpace="0" w:legacyIndent="708"/>
      <w:lvlJc w:val="left"/>
      <w:pPr>
        <w:ind w:left="2408" w:hanging="708"/>
      </w:pPr>
    </w:lvl>
    <w:lvl w:ilvl="4">
      <w:start w:val="1"/>
      <w:numFmt w:val="decimal"/>
      <w:lvlText w:val="%1.%2.%3.%4.%5."/>
      <w:legacy w:legacy="1" w:legacySpace="0" w:legacyIndent="708"/>
      <w:lvlJc w:val="left"/>
      <w:pPr>
        <w:ind w:left="3116" w:hanging="708"/>
      </w:pPr>
    </w:lvl>
    <w:lvl w:ilvl="5">
      <w:start w:val="1"/>
      <w:numFmt w:val="decimal"/>
      <w:lvlText w:val="%1.%2.%3.%4.%5.%6."/>
      <w:legacy w:legacy="1" w:legacySpace="0" w:legacyIndent="708"/>
      <w:lvlJc w:val="left"/>
      <w:pPr>
        <w:ind w:left="3824" w:hanging="708"/>
      </w:pPr>
    </w:lvl>
    <w:lvl w:ilvl="6">
      <w:start w:val="1"/>
      <w:numFmt w:val="decimal"/>
      <w:lvlText w:val="%1.%2.%3.%4.%5.%6.%7."/>
      <w:legacy w:legacy="1" w:legacySpace="0" w:legacyIndent="708"/>
      <w:lvlJc w:val="left"/>
      <w:pPr>
        <w:ind w:left="4532" w:hanging="708"/>
      </w:pPr>
    </w:lvl>
    <w:lvl w:ilvl="7">
      <w:start w:val="1"/>
      <w:numFmt w:val="decimal"/>
      <w:lvlText w:val="%1.%2.%3.%4.%5.%6.%7.%8."/>
      <w:legacy w:legacy="1" w:legacySpace="0" w:legacyIndent="708"/>
      <w:lvlJc w:val="left"/>
      <w:pPr>
        <w:ind w:left="5240" w:hanging="708"/>
      </w:pPr>
    </w:lvl>
    <w:lvl w:ilvl="8">
      <w:start w:val="1"/>
      <w:numFmt w:val="decimal"/>
      <w:lvlText w:val="%1.%2.%3.%4.%5.%6.%7.%8.%9."/>
      <w:legacy w:legacy="1" w:legacySpace="0" w:legacyIndent="708"/>
      <w:lvlJc w:val="left"/>
      <w:pPr>
        <w:ind w:left="5948" w:hanging="708"/>
      </w:pPr>
    </w:lvl>
  </w:abstractNum>
  <w:abstractNum w:abstractNumId="1">
    <w:nsid w:val="316C418A"/>
    <w:multiLevelType w:val="multilevel"/>
    <w:tmpl w:val="0409001F"/>
    <w:lvl w:ilvl="0">
      <w:start w:val="1"/>
      <w:numFmt w:val="decimal"/>
      <w:lvlText w:val="%1."/>
      <w:lvlJc w:val="left"/>
      <w:pPr>
        <w:ind w:left="971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3205CC8"/>
    <w:multiLevelType w:val="multilevel"/>
    <w:tmpl w:val="74F8DF9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7D031EA0"/>
    <w:multiLevelType w:val="multilevel"/>
    <w:tmpl w:val="B4743E58"/>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3"/>
  </w:num>
  <w:num w:numId="2">
    <w:abstractNumId w:val="0"/>
  </w:num>
  <w:num w:numId="3">
    <w:abstractNumId w:val="2"/>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E8B"/>
    <w:rsid w:val="00005CA7"/>
    <w:rsid w:val="000F07B0"/>
    <w:rsid w:val="001B73C5"/>
    <w:rsid w:val="002E2CCC"/>
    <w:rsid w:val="00316ED9"/>
    <w:rsid w:val="0031769B"/>
    <w:rsid w:val="003B1272"/>
    <w:rsid w:val="00487BEC"/>
    <w:rsid w:val="00572D0C"/>
    <w:rsid w:val="0058454F"/>
    <w:rsid w:val="0069193D"/>
    <w:rsid w:val="006A0139"/>
    <w:rsid w:val="006A3F99"/>
    <w:rsid w:val="006B7E92"/>
    <w:rsid w:val="00751C76"/>
    <w:rsid w:val="0079259B"/>
    <w:rsid w:val="007D33FA"/>
    <w:rsid w:val="007D6056"/>
    <w:rsid w:val="008460CA"/>
    <w:rsid w:val="00855334"/>
    <w:rsid w:val="00860E8B"/>
    <w:rsid w:val="008D3707"/>
    <w:rsid w:val="009A67B0"/>
    <w:rsid w:val="009C7C50"/>
    <w:rsid w:val="009D0D6D"/>
    <w:rsid w:val="00A92A6A"/>
    <w:rsid w:val="00AB0DEA"/>
    <w:rsid w:val="00B30D06"/>
    <w:rsid w:val="00B52E95"/>
    <w:rsid w:val="00BC0059"/>
    <w:rsid w:val="00BF57D1"/>
    <w:rsid w:val="00C769A7"/>
    <w:rsid w:val="00E17774"/>
    <w:rsid w:val="00E550BD"/>
    <w:rsid w:val="00ED3779"/>
    <w:rsid w:val="00F021A0"/>
    <w:rsid w:val="00F115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E8B"/>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uiPriority w:val="9"/>
    <w:qFormat/>
    <w:rsid w:val="00860E8B"/>
    <w:pPr>
      <w:keepNext/>
      <w:numPr>
        <w:ilvl w:val="1"/>
        <w:numId w:val="1"/>
      </w:numPr>
      <w:spacing w:before="240" w:after="60"/>
      <w:outlineLvl w:val="1"/>
    </w:pPr>
    <w:rPr>
      <w:b/>
      <w:bCs/>
      <w:iCs/>
      <w:color w:val="000000"/>
      <w:sz w:val="28"/>
      <w:szCs w:val="28"/>
      <w:lang w:val="x-none"/>
    </w:rPr>
  </w:style>
  <w:style w:type="paragraph" w:styleId="Heading3">
    <w:name w:val="heading 3"/>
    <w:basedOn w:val="Normal"/>
    <w:next w:val="Normal"/>
    <w:link w:val="Heading3Char"/>
    <w:uiPriority w:val="9"/>
    <w:qFormat/>
    <w:rsid w:val="00860E8B"/>
    <w:pPr>
      <w:keepNext/>
      <w:numPr>
        <w:ilvl w:val="2"/>
        <w:numId w:val="1"/>
      </w:numPr>
      <w:spacing w:before="240" w:after="60"/>
      <w:outlineLvl w:val="2"/>
    </w:pPr>
    <w:rPr>
      <w:b/>
      <w:bCs/>
      <w:sz w:val="26"/>
      <w:szCs w:val="26"/>
      <w:lang w:val="en-GB"/>
    </w:rPr>
  </w:style>
  <w:style w:type="paragraph" w:styleId="Heading4">
    <w:name w:val="heading 4"/>
    <w:basedOn w:val="Normal"/>
    <w:next w:val="Normal"/>
    <w:link w:val="Heading4Char"/>
    <w:uiPriority w:val="9"/>
    <w:qFormat/>
    <w:rsid w:val="00860E8B"/>
    <w:pPr>
      <w:keepNext/>
      <w:numPr>
        <w:ilvl w:val="3"/>
        <w:numId w:val="1"/>
      </w:numPr>
      <w:spacing w:before="240" w:after="60"/>
      <w:outlineLvl w:val="3"/>
    </w:pPr>
    <w:rPr>
      <w:b/>
      <w:bCs/>
      <w:sz w:val="28"/>
      <w:szCs w:val="28"/>
      <w:lang w:val="en-GB"/>
    </w:rPr>
  </w:style>
  <w:style w:type="paragraph" w:styleId="Heading5">
    <w:name w:val="heading 5"/>
    <w:basedOn w:val="Normal"/>
    <w:next w:val="Normal"/>
    <w:link w:val="Heading5Char"/>
    <w:uiPriority w:val="99"/>
    <w:qFormat/>
    <w:rsid w:val="00860E8B"/>
    <w:pPr>
      <w:numPr>
        <w:ilvl w:val="4"/>
        <w:numId w:val="1"/>
      </w:numPr>
      <w:spacing w:before="240" w:after="60"/>
      <w:outlineLvl w:val="4"/>
    </w:pPr>
    <w:rPr>
      <w:b/>
      <w:bCs/>
      <w:i/>
      <w:iCs/>
      <w:sz w:val="26"/>
      <w:szCs w:val="26"/>
      <w:lang w:val="en-GB"/>
    </w:rPr>
  </w:style>
  <w:style w:type="paragraph" w:styleId="Heading6">
    <w:name w:val="heading 6"/>
    <w:basedOn w:val="Normal"/>
    <w:next w:val="Normal"/>
    <w:link w:val="Heading6Char"/>
    <w:uiPriority w:val="99"/>
    <w:qFormat/>
    <w:rsid w:val="00860E8B"/>
    <w:pPr>
      <w:numPr>
        <w:ilvl w:val="5"/>
        <w:numId w:val="1"/>
      </w:numPr>
      <w:spacing w:before="240" w:after="60"/>
      <w:outlineLvl w:val="5"/>
    </w:pPr>
    <w:rPr>
      <w:b/>
      <w:bCs/>
      <w:sz w:val="22"/>
      <w:szCs w:val="22"/>
      <w:lang w:val="en-GB"/>
    </w:rPr>
  </w:style>
  <w:style w:type="paragraph" w:styleId="Heading7">
    <w:name w:val="heading 7"/>
    <w:basedOn w:val="Normal"/>
    <w:next w:val="Normal"/>
    <w:link w:val="Heading7Char"/>
    <w:uiPriority w:val="99"/>
    <w:qFormat/>
    <w:rsid w:val="00860E8B"/>
    <w:pPr>
      <w:numPr>
        <w:ilvl w:val="6"/>
        <w:numId w:val="1"/>
      </w:numPr>
      <w:spacing w:before="240" w:after="60"/>
      <w:outlineLvl w:val="6"/>
    </w:pPr>
    <w:rPr>
      <w:sz w:val="24"/>
      <w:szCs w:val="24"/>
      <w:lang w:val="en-GB"/>
    </w:rPr>
  </w:style>
  <w:style w:type="paragraph" w:styleId="Heading8">
    <w:name w:val="heading 8"/>
    <w:basedOn w:val="Normal"/>
    <w:next w:val="Normal"/>
    <w:link w:val="Heading8Char"/>
    <w:uiPriority w:val="99"/>
    <w:qFormat/>
    <w:rsid w:val="00860E8B"/>
    <w:pPr>
      <w:numPr>
        <w:ilvl w:val="7"/>
        <w:numId w:val="1"/>
      </w:numPr>
      <w:spacing w:before="240" w:after="60"/>
      <w:outlineLvl w:val="7"/>
    </w:pPr>
    <w:rPr>
      <w:i/>
      <w:iCs/>
      <w:sz w:val="24"/>
      <w:szCs w:val="24"/>
      <w:lang w:val="en-GB"/>
    </w:rPr>
  </w:style>
  <w:style w:type="paragraph" w:styleId="Heading9">
    <w:name w:val="heading 9"/>
    <w:basedOn w:val="Normal"/>
    <w:next w:val="Normal"/>
    <w:link w:val="Heading9Char"/>
    <w:uiPriority w:val="99"/>
    <w:qFormat/>
    <w:rsid w:val="00860E8B"/>
    <w:pPr>
      <w:numPr>
        <w:ilvl w:val="8"/>
        <w:numId w:val="1"/>
      </w:num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0E8B"/>
    <w:rPr>
      <w:rFonts w:ascii="Times New Roman" w:eastAsia="Times New Roman" w:hAnsi="Times New Roman" w:cs="Times New Roman"/>
      <w:b/>
      <w:bCs/>
      <w:iCs/>
      <w:color w:val="000000"/>
      <w:sz w:val="28"/>
      <w:szCs w:val="28"/>
      <w:lang w:val="x-none"/>
    </w:rPr>
  </w:style>
  <w:style w:type="character" w:customStyle="1" w:styleId="Heading3Char">
    <w:name w:val="Heading 3 Char"/>
    <w:basedOn w:val="DefaultParagraphFont"/>
    <w:link w:val="Heading3"/>
    <w:uiPriority w:val="9"/>
    <w:rsid w:val="00860E8B"/>
    <w:rPr>
      <w:rFonts w:ascii="Times New Roman" w:eastAsia="Times New Roman" w:hAnsi="Times New Roman" w:cs="Times New Roman"/>
      <w:b/>
      <w:bCs/>
      <w:sz w:val="26"/>
      <w:szCs w:val="26"/>
      <w:lang w:val="en-GB"/>
    </w:rPr>
  </w:style>
  <w:style w:type="character" w:customStyle="1" w:styleId="Heading4Char">
    <w:name w:val="Heading 4 Char"/>
    <w:basedOn w:val="DefaultParagraphFont"/>
    <w:link w:val="Heading4"/>
    <w:uiPriority w:val="9"/>
    <w:rsid w:val="00860E8B"/>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uiPriority w:val="99"/>
    <w:rsid w:val="00860E8B"/>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uiPriority w:val="99"/>
    <w:rsid w:val="00860E8B"/>
    <w:rPr>
      <w:rFonts w:ascii="Times New Roman" w:eastAsia="Times New Roman" w:hAnsi="Times New Roman" w:cs="Times New Roman"/>
      <w:b/>
      <w:bCs/>
      <w:lang w:val="en-GB"/>
    </w:rPr>
  </w:style>
  <w:style w:type="character" w:customStyle="1" w:styleId="Heading7Char">
    <w:name w:val="Heading 7 Char"/>
    <w:basedOn w:val="DefaultParagraphFont"/>
    <w:link w:val="Heading7"/>
    <w:uiPriority w:val="99"/>
    <w:rsid w:val="00860E8B"/>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uiPriority w:val="99"/>
    <w:rsid w:val="00860E8B"/>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uiPriority w:val="99"/>
    <w:rsid w:val="00860E8B"/>
    <w:rPr>
      <w:rFonts w:ascii="Arial" w:eastAsia="Times New Roman" w:hAnsi="Arial" w:cs="Arial"/>
      <w:lang w:val="en-GB"/>
    </w:rPr>
  </w:style>
  <w:style w:type="character" w:styleId="Hyperlink">
    <w:name w:val="Hyperlink"/>
    <w:rsid w:val="00860E8B"/>
    <w:rPr>
      <w:color w:val="0000FF"/>
      <w:u w:val="single"/>
    </w:rPr>
  </w:style>
  <w:style w:type="paragraph" w:styleId="Footer">
    <w:name w:val="footer"/>
    <w:basedOn w:val="Normal"/>
    <w:link w:val="FooterChar"/>
    <w:rsid w:val="00860E8B"/>
    <w:pPr>
      <w:tabs>
        <w:tab w:val="center" w:pos="4153"/>
        <w:tab w:val="right" w:pos="8306"/>
      </w:tabs>
    </w:pPr>
    <w:rPr>
      <w:sz w:val="24"/>
      <w:szCs w:val="24"/>
      <w:lang w:val="en-GB"/>
    </w:rPr>
  </w:style>
  <w:style w:type="character" w:customStyle="1" w:styleId="FooterChar">
    <w:name w:val="Footer Char"/>
    <w:basedOn w:val="DefaultParagraphFont"/>
    <w:link w:val="Footer"/>
    <w:rsid w:val="00860E8B"/>
    <w:rPr>
      <w:rFonts w:ascii="Times New Roman" w:eastAsia="Times New Roman" w:hAnsi="Times New Roman" w:cs="Times New Roman"/>
      <w:sz w:val="24"/>
      <w:szCs w:val="24"/>
      <w:lang w:val="en-GB"/>
    </w:rPr>
  </w:style>
  <w:style w:type="paragraph" w:styleId="Title">
    <w:name w:val="Title"/>
    <w:basedOn w:val="Normal"/>
    <w:link w:val="TitleChar"/>
    <w:qFormat/>
    <w:rsid w:val="00860E8B"/>
    <w:pPr>
      <w:jc w:val="center"/>
    </w:pPr>
    <w:rPr>
      <w:b/>
      <w:szCs w:val="24"/>
      <w:lang w:val="x-none" w:eastAsia="x-none"/>
    </w:rPr>
  </w:style>
  <w:style w:type="character" w:customStyle="1" w:styleId="TitleChar">
    <w:name w:val="Title Char"/>
    <w:basedOn w:val="DefaultParagraphFont"/>
    <w:link w:val="Title"/>
    <w:rsid w:val="00860E8B"/>
    <w:rPr>
      <w:rFonts w:ascii="Times New Roman" w:eastAsia="Times New Roman" w:hAnsi="Times New Roman" w:cs="Times New Roman"/>
      <w:b/>
      <w:sz w:val="20"/>
      <w:szCs w:val="24"/>
      <w:lang w:val="x-none" w:eastAsia="x-none"/>
    </w:rPr>
  </w:style>
  <w:style w:type="character" w:customStyle="1" w:styleId="FontStyle12">
    <w:name w:val="Font Style12"/>
    <w:uiPriority w:val="99"/>
    <w:rsid w:val="00860E8B"/>
    <w:rPr>
      <w:rFonts w:ascii="Times New Roman" w:hAnsi="Times New Roman" w:cs="Times New Roman"/>
      <w:sz w:val="22"/>
      <w:szCs w:val="22"/>
    </w:rPr>
  </w:style>
  <w:style w:type="paragraph" w:customStyle="1" w:styleId="Default">
    <w:name w:val="Default"/>
    <w:rsid w:val="00860E8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odyText">
    <w:name w:val="Body Text"/>
    <w:basedOn w:val="Normal"/>
    <w:link w:val="BodyTextChar"/>
    <w:rsid w:val="0079259B"/>
    <w:pPr>
      <w:jc w:val="center"/>
    </w:pPr>
    <w:rPr>
      <w:sz w:val="32"/>
      <w:szCs w:val="24"/>
      <w:lang w:val="lv-LV"/>
    </w:rPr>
  </w:style>
  <w:style w:type="character" w:customStyle="1" w:styleId="BodyTextChar">
    <w:name w:val="Body Text Char"/>
    <w:basedOn w:val="DefaultParagraphFont"/>
    <w:link w:val="BodyText"/>
    <w:rsid w:val="0079259B"/>
    <w:rPr>
      <w:rFonts w:ascii="Times New Roman" w:eastAsia="Times New Roman" w:hAnsi="Times New Roman" w:cs="Times New Roman"/>
      <w:sz w:val="32"/>
      <w:szCs w:val="24"/>
    </w:rPr>
  </w:style>
  <w:style w:type="paragraph" w:styleId="ListParagraph">
    <w:name w:val="List Paragraph"/>
    <w:basedOn w:val="Normal"/>
    <w:link w:val="ListParagraphChar"/>
    <w:uiPriority w:val="34"/>
    <w:qFormat/>
    <w:rsid w:val="006A3F99"/>
    <w:pPr>
      <w:suppressAutoHyphens/>
      <w:autoSpaceDN w:val="0"/>
      <w:spacing w:after="200" w:line="276" w:lineRule="auto"/>
      <w:ind w:left="720"/>
      <w:textAlignment w:val="baseline"/>
    </w:pPr>
    <w:rPr>
      <w:rFonts w:ascii="Calibri" w:eastAsia="Calibri" w:hAnsi="Calibri"/>
      <w:sz w:val="22"/>
      <w:szCs w:val="22"/>
      <w:lang w:val="lv-LV"/>
    </w:rPr>
  </w:style>
  <w:style w:type="character" w:customStyle="1" w:styleId="ListParagraphChar">
    <w:name w:val="List Paragraph Char"/>
    <w:link w:val="ListParagraph"/>
    <w:uiPriority w:val="34"/>
    <w:locked/>
    <w:rsid w:val="006A3F99"/>
    <w:rPr>
      <w:rFonts w:ascii="Calibri" w:eastAsia="Calibri" w:hAnsi="Calibri" w:cs="Times New Roman"/>
    </w:rPr>
  </w:style>
  <w:style w:type="paragraph" w:styleId="BalloonText">
    <w:name w:val="Balloon Text"/>
    <w:basedOn w:val="Normal"/>
    <w:link w:val="BalloonTextChar"/>
    <w:uiPriority w:val="99"/>
    <w:semiHidden/>
    <w:unhideWhenUsed/>
    <w:rsid w:val="00F021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1A0"/>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E8B"/>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uiPriority w:val="9"/>
    <w:qFormat/>
    <w:rsid w:val="00860E8B"/>
    <w:pPr>
      <w:keepNext/>
      <w:numPr>
        <w:ilvl w:val="1"/>
        <w:numId w:val="1"/>
      </w:numPr>
      <w:spacing w:before="240" w:after="60"/>
      <w:outlineLvl w:val="1"/>
    </w:pPr>
    <w:rPr>
      <w:b/>
      <w:bCs/>
      <w:iCs/>
      <w:color w:val="000000"/>
      <w:sz w:val="28"/>
      <w:szCs w:val="28"/>
      <w:lang w:val="x-none"/>
    </w:rPr>
  </w:style>
  <w:style w:type="paragraph" w:styleId="Heading3">
    <w:name w:val="heading 3"/>
    <w:basedOn w:val="Normal"/>
    <w:next w:val="Normal"/>
    <w:link w:val="Heading3Char"/>
    <w:uiPriority w:val="9"/>
    <w:qFormat/>
    <w:rsid w:val="00860E8B"/>
    <w:pPr>
      <w:keepNext/>
      <w:numPr>
        <w:ilvl w:val="2"/>
        <w:numId w:val="1"/>
      </w:numPr>
      <w:spacing w:before="240" w:after="60"/>
      <w:outlineLvl w:val="2"/>
    </w:pPr>
    <w:rPr>
      <w:b/>
      <w:bCs/>
      <w:sz w:val="26"/>
      <w:szCs w:val="26"/>
      <w:lang w:val="en-GB"/>
    </w:rPr>
  </w:style>
  <w:style w:type="paragraph" w:styleId="Heading4">
    <w:name w:val="heading 4"/>
    <w:basedOn w:val="Normal"/>
    <w:next w:val="Normal"/>
    <w:link w:val="Heading4Char"/>
    <w:uiPriority w:val="9"/>
    <w:qFormat/>
    <w:rsid w:val="00860E8B"/>
    <w:pPr>
      <w:keepNext/>
      <w:numPr>
        <w:ilvl w:val="3"/>
        <w:numId w:val="1"/>
      </w:numPr>
      <w:spacing w:before="240" w:after="60"/>
      <w:outlineLvl w:val="3"/>
    </w:pPr>
    <w:rPr>
      <w:b/>
      <w:bCs/>
      <w:sz w:val="28"/>
      <w:szCs w:val="28"/>
      <w:lang w:val="en-GB"/>
    </w:rPr>
  </w:style>
  <w:style w:type="paragraph" w:styleId="Heading5">
    <w:name w:val="heading 5"/>
    <w:basedOn w:val="Normal"/>
    <w:next w:val="Normal"/>
    <w:link w:val="Heading5Char"/>
    <w:uiPriority w:val="99"/>
    <w:qFormat/>
    <w:rsid w:val="00860E8B"/>
    <w:pPr>
      <w:numPr>
        <w:ilvl w:val="4"/>
        <w:numId w:val="1"/>
      </w:numPr>
      <w:spacing w:before="240" w:after="60"/>
      <w:outlineLvl w:val="4"/>
    </w:pPr>
    <w:rPr>
      <w:b/>
      <w:bCs/>
      <w:i/>
      <w:iCs/>
      <w:sz w:val="26"/>
      <w:szCs w:val="26"/>
      <w:lang w:val="en-GB"/>
    </w:rPr>
  </w:style>
  <w:style w:type="paragraph" w:styleId="Heading6">
    <w:name w:val="heading 6"/>
    <w:basedOn w:val="Normal"/>
    <w:next w:val="Normal"/>
    <w:link w:val="Heading6Char"/>
    <w:uiPriority w:val="99"/>
    <w:qFormat/>
    <w:rsid w:val="00860E8B"/>
    <w:pPr>
      <w:numPr>
        <w:ilvl w:val="5"/>
        <w:numId w:val="1"/>
      </w:numPr>
      <w:spacing w:before="240" w:after="60"/>
      <w:outlineLvl w:val="5"/>
    </w:pPr>
    <w:rPr>
      <w:b/>
      <w:bCs/>
      <w:sz w:val="22"/>
      <w:szCs w:val="22"/>
      <w:lang w:val="en-GB"/>
    </w:rPr>
  </w:style>
  <w:style w:type="paragraph" w:styleId="Heading7">
    <w:name w:val="heading 7"/>
    <w:basedOn w:val="Normal"/>
    <w:next w:val="Normal"/>
    <w:link w:val="Heading7Char"/>
    <w:uiPriority w:val="99"/>
    <w:qFormat/>
    <w:rsid w:val="00860E8B"/>
    <w:pPr>
      <w:numPr>
        <w:ilvl w:val="6"/>
        <w:numId w:val="1"/>
      </w:numPr>
      <w:spacing w:before="240" w:after="60"/>
      <w:outlineLvl w:val="6"/>
    </w:pPr>
    <w:rPr>
      <w:sz w:val="24"/>
      <w:szCs w:val="24"/>
      <w:lang w:val="en-GB"/>
    </w:rPr>
  </w:style>
  <w:style w:type="paragraph" w:styleId="Heading8">
    <w:name w:val="heading 8"/>
    <w:basedOn w:val="Normal"/>
    <w:next w:val="Normal"/>
    <w:link w:val="Heading8Char"/>
    <w:uiPriority w:val="99"/>
    <w:qFormat/>
    <w:rsid w:val="00860E8B"/>
    <w:pPr>
      <w:numPr>
        <w:ilvl w:val="7"/>
        <w:numId w:val="1"/>
      </w:numPr>
      <w:spacing w:before="240" w:after="60"/>
      <w:outlineLvl w:val="7"/>
    </w:pPr>
    <w:rPr>
      <w:i/>
      <w:iCs/>
      <w:sz w:val="24"/>
      <w:szCs w:val="24"/>
      <w:lang w:val="en-GB"/>
    </w:rPr>
  </w:style>
  <w:style w:type="paragraph" w:styleId="Heading9">
    <w:name w:val="heading 9"/>
    <w:basedOn w:val="Normal"/>
    <w:next w:val="Normal"/>
    <w:link w:val="Heading9Char"/>
    <w:uiPriority w:val="99"/>
    <w:qFormat/>
    <w:rsid w:val="00860E8B"/>
    <w:pPr>
      <w:numPr>
        <w:ilvl w:val="8"/>
        <w:numId w:val="1"/>
      </w:num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0E8B"/>
    <w:rPr>
      <w:rFonts w:ascii="Times New Roman" w:eastAsia="Times New Roman" w:hAnsi="Times New Roman" w:cs="Times New Roman"/>
      <w:b/>
      <w:bCs/>
      <w:iCs/>
      <w:color w:val="000000"/>
      <w:sz w:val="28"/>
      <w:szCs w:val="28"/>
      <w:lang w:val="x-none"/>
    </w:rPr>
  </w:style>
  <w:style w:type="character" w:customStyle="1" w:styleId="Heading3Char">
    <w:name w:val="Heading 3 Char"/>
    <w:basedOn w:val="DefaultParagraphFont"/>
    <w:link w:val="Heading3"/>
    <w:uiPriority w:val="9"/>
    <w:rsid w:val="00860E8B"/>
    <w:rPr>
      <w:rFonts w:ascii="Times New Roman" w:eastAsia="Times New Roman" w:hAnsi="Times New Roman" w:cs="Times New Roman"/>
      <w:b/>
      <w:bCs/>
      <w:sz w:val="26"/>
      <w:szCs w:val="26"/>
      <w:lang w:val="en-GB"/>
    </w:rPr>
  </w:style>
  <w:style w:type="character" w:customStyle="1" w:styleId="Heading4Char">
    <w:name w:val="Heading 4 Char"/>
    <w:basedOn w:val="DefaultParagraphFont"/>
    <w:link w:val="Heading4"/>
    <w:uiPriority w:val="9"/>
    <w:rsid w:val="00860E8B"/>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uiPriority w:val="99"/>
    <w:rsid w:val="00860E8B"/>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uiPriority w:val="99"/>
    <w:rsid w:val="00860E8B"/>
    <w:rPr>
      <w:rFonts w:ascii="Times New Roman" w:eastAsia="Times New Roman" w:hAnsi="Times New Roman" w:cs="Times New Roman"/>
      <w:b/>
      <w:bCs/>
      <w:lang w:val="en-GB"/>
    </w:rPr>
  </w:style>
  <w:style w:type="character" w:customStyle="1" w:styleId="Heading7Char">
    <w:name w:val="Heading 7 Char"/>
    <w:basedOn w:val="DefaultParagraphFont"/>
    <w:link w:val="Heading7"/>
    <w:uiPriority w:val="99"/>
    <w:rsid w:val="00860E8B"/>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uiPriority w:val="99"/>
    <w:rsid w:val="00860E8B"/>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uiPriority w:val="99"/>
    <w:rsid w:val="00860E8B"/>
    <w:rPr>
      <w:rFonts w:ascii="Arial" w:eastAsia="Times New Roman" w:hAnsi="Arial" w:cs="Arial"/>
      <w:lang w:val="en-GB"/>
    </w:rPr>
  </w:style>
  <w:style w:type="character" w:styleId="Hyperlink">
    <w:name w:val="Hyperlink"/>
    <w:rsid w:val="00860E8B"/>
    <w:rPr>
      <w:color w:val="0000FF"/>
      <w:u w:val="single"/>
    </w:rPr>
  </w:style>
  <w:style w:type="paragraph" w:styleId="Footer">
    <w:name w:val="footer"/>
    <w:basedOn w:val="Normal"/>
    <w:link w:val="FooterChar"/>
    <w:rsid w:val="00860E8B"/>
    <w:pPr>
      <w:tabs>
        <w:tab w:val="center" w:pos="4153"/>
        <w:tab w:val="right" w:pos="8306"/>
      </w:tabs>
    </w:pPr>
    <w:rPr>
      <w:sz w:val="24"/>
      <w:szCs w:val="24"/>
      <w:lang w:val="en-GB"/>
    </w:rPr>
  </w:style>
  <w:style w:type="character" w:customStyle="1" w:styleId="FooterChar">
    <w:name w:val="Footer Char"/>
    <w:basedOn w:val="DefaultParagraphFont"/>
    <w:link w:val="Footer"/>
    <w:rsid w:val="00860E8B"/>
    <w:rPr>
      <w:rFonts w:ascii="Times New Roman" w:eastAsia="Times New Roman" w:hAnsi="Times New Roman" w:cs="Times New Roman"/>
      <w:sz w:val="24"/>
      <w:szCs w:val="24"/>
      <w:lang w:val="en-GB"/>
    </w:rPr>
  </w:style>
  <w:style w:type="paragraph" w:styleId="Title">
    <w:name w:val="Title"/>
    <w:basedOn w:val="Normal"/>
    <w:link w:val="TitleChar"/>
    <w:qFormat/>
    <w:rsid w:val="00860E8B"/>
    <w:pPr>
      <w:jc w:val="center"/>
    </w:pPr>
    <w:rPr>
      <w:b/>
      <w:szCs w:val="24"/>
      <w:lang w:val="x-none" w:eastAsia="x-none"/>
    </w:rPr>
  </w:style>
  <w:style w:type="character" w:customStyle="1" w:styleId="TitleChar">
    <w:name w:val="Title Char"/>
    <w:basedOn w:val="DefaultParagraphFont"/>
    <w:link w:val="Title"/>
    <w:rsid w:val="00860E8B"/>
    <w:rPr>
      <w:rFonts w:ascii="Times New Roman" w:eastAsia="Times New Roman" w:hAnsi="Times New Roman" w:cs="Times New Roman"/>
      <w:b/>
      <w:sz w:val="20"/>
      <w:szCs w:val="24"/>
      <w:lang w:val="x-none" w:eastAsia="x-none"/>
    </w:rPr>
  </w:style>
  <w:style w:type="character" w:customStyle="1" w:styleId="FontStyle12">
    <w:name w:val="Font Style12"/>
    <w:uiPriority w:val="99"/>
    <w:rsid w:val="00860E8B"/>
    <w:rPr>
      <w:rFonts w:ascii="Times New Roman" w:hAnsi="Times New Roman" w:cs="Times New Roman"/>
      <w:sz w:val="22"/>
      <w:szCs w:val="22"/>
    </w:rPr>
  </w:style>
  <w:style w:type="paragraph" w:customStyle="1" w:styleId="Default">
    <w:name w:val="Default"/>
    <w:rsid w:val="00860E8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odyText">
    <w:name w:val="Body Text"/>
    <w:basedOn w:val="Normal"/>
    <w:link w:val="BodyTextChar"/>
    <w:rsid w:val="0079259B"/>
    <w:pPr>
      <w:jc w:val="center"/>
    </w:pPr>
    <w:rPr>
      <w:sz w:val="32"/>
      <w:szCs w:val="24"/>
      <w:lang w:val="lv-LV"/>
    </w:rPr>
  </w:style>
  <w:style w:type="character" w:customStyle="1" w:styleId="BodyTextChar">
    <w:name w:val="Body Text Char"/>
    <w:basedOn w:val="DefaultParagraphFont"/>
    <w:link w:val="BodyText"/>
    <w:rsid w:val="0079259B"/>
    <w:rPr>
      <w:rFonts w:ascii="Times New Roman" w:eastAsia="Times New Roman" w:hAnsi="Times New Roman" w:cs="Times New Roman"/>
      <w:sz w:val="32"/>
      <w:szCs w:val="24"/>
    </w:rPr>
  </w:style>
  <w:style w:type="paragraph" w:styleId="ListParagraph">
    <w:name w:val="List Paragraph"/>
    <w:basedOn w:val="Normal"/>
    <w:link w:val="ListParagraphChar"/>
    <w:uiPriority w:val="34"/>
    <w:qFormat/>
    <w:rsid w:val="006A3F99"/>
    <w:pPr>
      <w:suppressAutoHyphens/>
      <w:autoSpaceDN w:val="0"/>
      <w:spacing w:after="200" w:line="276" w:lineRule="auto"/>
      <w:ind w:left="720"/>
      <w:textAlignment w:val="baseline"/>
    </w:pPr>
    <w:rPr>
      <w:rFonts w:ascii="Calibri" w:eastAsia="Calibri" w:hAnsi="Calibri"/>
      <w:sz w:val="22"/>
      <w:szCs w:val="22"/>
      <w:lang w:val="lv-LV"/>
    </w:rPr>
  </w:style>
  <w:style w:type="character" w:customStyle="1" w:styleId="ListParagraphChar">
    <w:name w:val="List Paragraph Char"/>
    <w:link w:val="ListParagraph"/>
    <w:uiPriority w:val="34"/>
    <w:locked/>
    <w:rsid w:val="006A3F99"/>
    <w:rPr>
      <w:rFonts w:ascii="Calibri" w:eastAsia="Calibri" w:hAnsi="Calibri" w:cs="Times New Roman"/>
    </w:rPr>
  </w:style>
  <w:style w:type="paragraph" w:styleId="BalloonText">
    <w:name w:val="Balloon Text"/>
    <w:basedOn w:val="Normal"/>
    <w:link w:val="BalloonTextChar"/>
    <w:uiPriority w:val="99"/>
    <w:semiHidden/>
    <w:unhideWhenUsed/>
    <w:rsid w:val="00F021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1A0"/>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277960">
      <w:bodyDiv w:val="1"/>
      <w:marLeft w:val="0"/>
      <w:marRight w:val="0"/>
      <w:marTop w:val="0"/>
      <w:marBottom w:val="0"/>
      <w:divBdr>
        <w:top w:val="none" w:sz="0" w:space="0" w:color="auto"/>
        <w:left w:val="none" w:sz="0" w:space="0" w:color="auto"/>
        <w:bottom w:val="none" w:sz="0" w:space="0" w:color="auto"/>
        <w:right w:val="none" w:sz="0" w:space="0" w:color="auto"/>
      </w:divBdr>
    </w:div>
    <w:div w:id="71061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2441</Words>
  <Characters>13920</Characters>
  <Application>Microsoft Office Word</Application>
  <DocSecurity>0</DocSecurity>
  <Lines>116</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Sanita</cp:lastModifiedBy>
  <cp:revision>2</cp:revision>
  <cp:lastPrinted>2015-02-19T12:46:00Z</cp:lastPrinted>
  <dcterms:created xsi:type="dcterms:W3CDTF">2016-03-18T08:37:00Z</dcterms:created>
  <dcterms:modified xsi:type="dcterms:W3CDTF">2016-03-18T08:37:00Z</dcterms:modified>
</cp:coreProperties>
</file>