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24E4" w14:textId="77777777" w:rsidR="007A62BD" w:rsidRDefault="007A62BD" w:rsidP="00947BAE">
      <w:pPr>
        <w:spacing w:after="0"/>
        <w:jc w:val="center"/>
        <w:rPr>
          <w:rFonts w:ascii="Times New Roman" w:hAnsi="Times New Roman" w:cs="Times New Roman"/>
          <w:b/>
          <w:sz w:val="24"/>
          <w:szCs w:val="24"/>
          <w:lang w:val="lv-LV"/>
        </w:rPr>
      </w:pPr>
    </w:p>
    <w:p w14:paraId="6AD11F2F" w14:textId="77777777" w:rsidR="00B85EDE" w:rsidRPr="005B7E9F" w:rsidRDefault="00B85EDE" w:rsidP="00947BAE">
      <w:pPr>
        <w:spacing w:after="0"/>
        <w:jc w:val="center"/>
        <w:rPr>
          <w:rFonts w:ascii="Times New Roman" w:hAnsi="Times New Roman" w:cs="Times New Roman"/>
          <w:b/>
          <w:sz w:val="24"/>
          <w:szCs w:val="24"/>
          <w:lang w:val="lv-LV"/>
        </w:rPr>
      </w:pPr>
      <w:r w:rsidRPr="005B7E9F">
        <w:rPr>
          <w:rFonts w:ascii="Times New Roman" w:hAnsi="Times New Roman" w:cs="Times New Roman"/>
          <w:b/>
          <w:sz w:val="24"/>
          <w:szCs w:val="24"/>
          <w:lang w:val="lv-LV"/>
        </w:rPr>
        <w:t>Līgums par juridiskās palīdzība</w:t>
      </w:r>
      <w:r w:rsidR="00947BAE" w:rsidRPr="005B7E9F">
        <w:rPr>
          <w:rFonts w:ascii="Times New Roman" w:hAnsi="Times New Roman" w:cs="Times New Roman"/>
          <w:b/>
          <w:sz w:val="24"/>
          <w:szCs w:val="24"/>
          <w:lang w:val="lv-LV"/>
        </w:rPr>
        <w:t>s</w:t>
      </w:r>
      <w:r w:rsidRPr="005B7E9F">
        <w:rPr>
          <w:rFonts w:ascii="Times New Roman" w:hAnsi="Times New Roman" w:cs="Times New Roman"/>
          <w:b/>
          <w:sz w:val="24"/>
          <w:szCs w:val="24"/>
          <w:lang w:val="lv-LV"/>
        </w:rPr>
        <w:t xml:space="preserve"> sniegšanu Nr</w:t>
      </w:r>
      <w:r w:rsidR="006D6D5F" w:rsidRPr="005B7E9F">
        <w:rPr>
          <w:rFonts w:ascii="Times New Roman" w:hAnsi="Times New Roman" w:cs="Times New Roman"/>
          <w:b/>
          <w:sz w:val="24"/>
          <w:szCs w:val="24"/>
          <w:lang w:val="lv-LV"/>
        </w:rPr>
        <w:t xml:space="preserve">. </w:t>
      </w:r>
      <w:r w:rsidR="000F45DB">
        <w:rPr>
          <w:rFonts w:ascii="Times New Roman" w:hAnsi="Times New Roman" w:cs="Times New Roman"/>
          <w:b/>
          <w:sz w:val="24"/>
          <w:szCs w:val="24"/>
          <w:lang w:val="lv-LV"/>
        </w:rPr>
        <w:t>RS-1512</w:t>
      </w:r>
      <w:r w:rsidR="00212C70">
        <w:rPr>
          <w:rFonts w:ascii="Times New Roman" w:hAnsi="Times New Roman" w:cs="Times New Roman"/>
          <w:b/>
          <w:sz w:val="24"/>
          <w:szCs w:val="24"/>
          <w:lang w:val="lv-LV"/>
        </w:rPr>
        <w:t>/20</w:t>
      </w:r>
      <w:r w:rsidR="00D63581">
        <w:rPr>
          <w:rFonts w:ascii="Times New Roman" w:hAnsi="Times New Roman" w:cs="Times New Roman"/>
          <w:b/>
          <w:sz w:val="24"/>
          <w:szCs w:val="24"/>
          <w:lang w:val="lv-LV"/>
        </w:rPr>
        <w:t>20</w:t>
      </w:r>
    </w:p>
    <w:p w14:paraId="73A63E8A" w14:textId="77777777" w:rsidR="00947BAE" w:rsidRPr="005B7E9F" w:rsidRDefault="00947BAE" w:rsidP="00947BAE">
      <w:pPr>
        <w:spacing w:after="0"/>
        <w:jc w:val="center"/>
        <w:rPr>
          <w:rFonts w:ascii="Times New Roman" w:hAnsi="Times New Roman" w:cs="Times New Roman"/>
          <w:b/>
          <w:sz w:val="20"/>
          <w:szCs w:val="20"/>
          <w:lang w:val="lv-LV"/>
        </w:rPr>
      </w:pPr>
    </w:p>
    <w:p w14:paraId="4BBA26B3" w14:textId="77777777" w:rsidR="00947BAE" w:rsidRPr="005B7E9F" w:rsidRDefault="00947BAE" w:rsidP="00947BAE">
      <w:pPr>
        <w:spacing w:after="0"/>
        <w:rPr>
          <w:rFonts w:ascii="Times New Roman" w:hAnsi="Times New Roman" w:cs="Times New Roman"/>
          <w:b/>
          <w:lang w:val="lv-LV"/>
        </w:rPr>
      </w:pPr>
      <w:r w:rsidRPr="005B7E9F">
        <w:rPr>
          <w:rFonts w:ascii="Times New Roman" w:hAnsi="Times New Roman" w:cs="Times New Roman"/>
          <w:b/>
          <w:lang w:val="lv-LV"/>
        </w:rPr>
        <w:t>I daļa. Speciālie noteikumi</w:t>
      </w:r>
      <w:r w:rsidR="00726FCF" w:rsidRPr="005B7E9F">
        <w:rPr>
          <w:rFonts w:ascii="Times New Roman" w:hAnsi="Times New Roman" w:cs="Times New Roman"/>
          <w:b/>
          <w:lang w:val="lv-LV"/>
        </w:rPr>
        <w:t>.</w:t>
      </w:r>
    </w:p>
    <w:p w14:paraId="3F6B7087" w14:textId="77777777" w:rsidR="00947BAE" w:rsidRPr="005B7E9F" w:rsidRDefault="00947BAE" w:rsidP="00947BAE">
      <w:pPr>
        <w:spacing w:after="0"/>
        <w:rPr>
          <w:rFonts w:ascii="Times New Roman" w:hAnsi="Times New Roman" w:cs="Times New Roman"/>
          <w:b/>
          <w:sz w:val="20"/>
          <w:szCs w:val="20"/>
          <w:lang w:val="lv-LV"/>
        </w:rPr>
      </w:pPr>
    </w:p>
    <w:p w14:paraId="17C8BA2C" w14:textId="77777777" w:rsidR="00E83923" w:rsidRPr="005B7E9F" w:rsidRDefault="00CD72CC" w:rsidP="00947BAE">
      <w:pPr>
        <w:spacing w:after="0"/>
        <w:jc w:val="both"/>
        <w:rPr>
          <w:rFonts w:ascii="Times New Roman" w:hAnsi="Times New Roman" w:cs="Times New Roman"/>
          <w:lang w:val="lv-LV"/>
        </w:rPr>
      </w:pPr>
      <w:r w:rsidRPr="005B7E9F">
        <w:rPr>
          <w:rFonts w:ascii="Times New Roman" w:hAnsi="Times New Roman" w:cs="Times New Roman"/>
          <w:lang w:val="lv-LV"/>
        </w:rPr>
        <w:t>Rīgā, 20</w:t>
      </w:r>
      <w:r w:rsidR="00D63581">
        <w:rPr>
          <w:rFonts w:ascii="Times New Roman" w:hAnsi="Times New Roman" w:cs="Times New Roman"/>
          <w:lang w:val="lv-LV"/>
        </w:rPr>
        <w:t>20</w:t>
      </w:r>
      <w:r w:rsidR="002D28F1" w:rsidRPr="005B7E9F">
        <w:rPr>
          <w:rFonts w:ascii="Times New Roman" w:hAnsi="Times New Roman" w:cs="Times New Roman"/>
          <w:lang w:val="lv-LV"/>
        </w:rPr>
        <w:t>.</w:t>
      </w:r>
      <w:r w:rsidR="00947BAE" w:rsidRPr="005B7E9F">
        <w:rPr>
          <w:rFonts w:ascii="Times New Roman" w:hAnsi="Times New Roman" w:cs="Times New Roman"/>
          <w:lang w:val="lv-LV"/>
        </w:rPr>
        <w:t xml:space="preserve">gada </w:t>
      </w:r>
      <w:r w:rsidR="000F45DB">
        <w:rPr>
          <w:rFonts w:ascii="Times New Roman" w:hAnsi="Times New Roman" w:cs="Times New Roman"/>
          <w:lang w:val="lv-LV"/>
        </w:rPr>
        <w:t>15.decembrī</w:t>
      </w:r>
    </w:p>
    <w:p w14:paraId="0A9AD645" w14:textId="77777777" w:rsidR="00293D35" w:rsidRPr="005B7E9F" w:rsidRDefault="00293D35" w:rsidP="00947BAE">
      <w:pPr>
        <w:spacing w:after="0"/>
        <w:jc w:val="both"/>
        <w:rPr>
          <w:rFonts w:ascii="Times New Roman" w:hAnsi="Times New Roman" w:cs="Times New Roman"/>
          <w:sz w:val="20"/>
          <w:szCs w:val="20"/>
          <w:lang w:val="lv-LV"/>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972"/>
        <w:gridCol w:w="1843"/>
        <w:gridCol w:w="4389"/>
      </w:tblGrid>
      <w:tr w:rsidR="00947BAE" w:rsidRPr="005B7E9F" w14:paraId="2D8ED705" w14:textId="77777777" w:rsidTr="00BD2B54">
        <w:trPr>
          <w:trHeight w:val="179"/>
        </w:trPr>
        <w:tc>
          <w:tcPr>
            <w:tcW w:w="9204" w:type="dxa"/>
            <w:gridSpan w:val="3"/>
            <w:shd w:val="clear" w:color="auto" w:fill="D9D9D9" w:themeFill="background1" w:themeFillShade="D9"/>
            <w:vAlign w:val="center"/>
          </w:tcPr>
          <w:p w14:paraId="711AD5F4" w14:textId="77777777" w:rsidR="00947BAE" w:rsidRPr="005B7E9F" w:rsidRDefault="00947BAE" w:rsidP="00947BAE">
            <w:pPr>
              <w:pStyle w:val="ListParagraph"/>
              <w:numPr>
                <w:ilvl w:val="0"/>
                <w:numId w:val="16"/>
              </w:numPr>
              <w:spacing w:line="276" w:lineRule="auto"/>
              <w:rPr>
                <w:rFonts w:ascii="Times New Roman" w:hAnsi="Times New Roman" w:cs="Times New Roman"/>
                <w:b/>
                <w:lang w:val="lv-LV"/>
              </w:rPr>
            </w:pPr>
            <w:r w:rsidRPr="005B7E9F">
              <w:rPr>
                <w:rFonts w:ascii="Times New Roman" w:hAnsi="Times New Roman" w:cs="Times New Roman"/>
                <w:b/>
                <w:lang w:val="lv-LV"/>
              </w:rPr>
              <w:t>Informācija par Klientu</w:t>
            </w:r>
          </w:p>
        </w:tc>
      </w:tr>
      <w:tr w:rsidR="00947BAE" w:rsidRPr="005B7E9F" w14:paraId="2D7EF61F" w14:textId="77777777" w:rsidTr="00BD2B54">
        <w:trPr>
          <w:trHeight w:val="297"/>
        </w:trPr>
        <w:tc>
          <w:tcPr>
            <w:tcW w:w="2972" w:type="dxa"/>
            <w:vAlign w:val="center"/>
          </w:tcPr>
          <w:p w14:paraId="5BDBAB83" w14:textId="77777777" w:rsidR="00947BAE" w:rsidRPr="005B7E9F" w:rsidRDefault="00947BAE" w:rsidP="00947BAE">
            <w:pPr>
              <w:spacing w:line="276" w:lineRule="auto"/>
              <w:jc w:val="right"/>
              <w:rPr>
                <w:rFonts w:ascii="Times New Roman" w:hAnsi="Times New Roman" w:cs="Times New Roman"/>
                <w:lang w:val="lv-LV"/>
              </w:rPr>
            </w:pPr>
            <w:r w:rsidRPr="005B7E9F">
              <w:rPr>
                <w:rFonts w:ascii="Times New Roman" w:hAnsi="Times New Roman" w:cs="Times New Roman"/>
                <w:b/>
                <w:lang w:val="lv-LV"/>
              </w:rPr>
              <w:t>Nosaukums / Vārds, Uzvārds</w:t>
            </w:r>
          </w:p>
        </w:tc>
        <w:tc>
          <w:tcPr>
            <w:tcW w:w="6232" w:type="dxa"/>
            <w:gridSpan w:val="2"/>
            <w:vAlign w:val="center"/>
          </w:tcPr>
          <w:p w14:paraId="154FB27C" w14:textId="77777777" w:rsidR="00947BAE" w:rsidRPr="005B7E9F" w:rsidRDefault="000A4ACE" w:rsidP="00D63581">
            <w:pPr>
              <w:spacing w:line="276" w:lineRule="auto"/>
              <w:rPr>
                <w:rFonts w:ascii="Times New Roman" w:hAnsi="Times New Roman" w:cs="Times New Roman"/>
                <w:lang w:val="lv-LV"/>
              </w:rPr>
            </w:pPr>
            <w:r>
              <w:rPr>
                <w:rFonts w:ascii="Times New Roman" w:hAnsi="Times New Roman" w:cs="Times New Roman"/>
                <w:lang w:val="lv-LV"/>
              </w:rPr>
              <w:t>SIA “Rīgas 1.slimnīca”</w:t>
            </w:r>
          </w:p>
        </w:tc>
      </w:tr>
      <w:tr w:rsidR="00947BAE" w:rsidRPr="005B7E9F" w14:paraId="31E1B207" w14:textId="77777777" w:rsidTr="00BD2B54">
        <w:trPr>
          <w:trHeight w:val="273"/>
        </w:trPr>
        <w:tc>
          <w:tcPr>
            <w:tcW w:w="2972" w:type="dxa"/>
            <w:vAlign w:val="center"/>
          </w:tcPr>
          <w:p w14:paraId="7AB4CA24" w14:textId="77777777" w:rsidR="00947BAE" w:rsidRPr="005B7E9F" w:rsidRDefault="00947BAE" w:rsidP="00947BAE">
            <w:pPr>
              <w:spacing w:line="276" w:lineRule="auto"/>
              <w:jc w:val="right"/>
              <w:rPr>
                <w:rFonts w:ascii="Times New Roman" w:hAnsi="Times New Roman" w:cs="Times New Roman"/>
                <w:b/>
                <w:lang w:val="lv-LV"/>
              </w:rPr>
            </w:pPr>
            <w:proofErr w:type="spellStart"/>
            <w:r w:rsidRPr="005B7E9F">
              <w:rPr>
                <w:rFonts w:ascii="Times New Roman" w:hAnsi="Times New Roman" w:cs="Times New Roman"/>
                <w:b/>
                <w:lang w:val="lv-LV"/>
              </w:rPr>
              <w:t>Reģ</w:t>
            </w:r>
            <w:proofErr w:type="spellEnd"/>
            <w:r w:rsidRPr="005B7E9F">
              <w:rPr>
                <w:rFonts w:ascii="Times New Roman" w:hAnsi="Times New Roman" w:cs="Times New Roman"/>
                <w:b/>
                <w:lang w:val="lv-LV"/>
              </w:rPr>
              <w:t>. Nr. / personas kods</w:t>
            </w:r>
          </w:p>
        </w:tc>
        <w:tc>
          <w:tcPr>
            <w:tcW w:w="6232" w:type="dxa"/>
            <w:gridSpan w:val="2"/>
            <w:vAlign w:val="center"/>
          </w:tcPr>
          <w:p w14:paraId="04BBC0D7" w14:textId="77777777" w:rsidR="00947BAE" w:rsidRPr="005B7E9F" w:rsidRDefault="000A4ACE" w:rsidP="00C6012F">
            <w:pPr>
              <w:spacing w:line="276" w:lineRule="auto"/>
              <w:rPr>
                <w:rFonts w:ascii="Times New Roman" w:hAnsi="Times New Roman" w:cs="Times New Roman"/>
                <w:lang w:val="lv-LV"/>
              </w:rPr>
            </w:pPr>
            <w:r>
              <w:rPr>
                <w:rFonts w:ascii="Times New Roman" w:hAnsi="Times New Roman" w:cs="Times New Roman"/>
                <w:lang w:val="lv-LV"/>
              </w:rPr>
              <w:t>40003439279</w:t>
            </w:r>
          </w:p>
        </w:tc>
      </w:tr>
      <w:tr w:rsidR="00947BAE" w:rsidRPr="005B7E9F" w14:paraId="2113EEF3" w14:textId="77777777" w:rsidTr="00BD2B54">
        <w:trPr>
          <w:trHeight w:val="249"/>
        </w:trPr>
        <w:tc>
          <w:tcPr>
            <w:tcW w:w="2972" w:type="dxa"/>
            <w:vAlign w:val="center"/>
          </w:tcPr>
          <w:p w14:paraId="3A7779AE" w14:textId="77777777" w:rsidR="00947BAE" w:rsidRPr="005B7E9F" w:rsidRDefault="00947BAE" w:rsidP="0036470F">
            <w:pPr>
              <w:spacing w:line="276" w:lineRule="auto"/>
              <w:jc w:val="right"/>
              <w:rPr>
                <w:rFonts w:ascii="Times New Roman" w:hAnsi="Times New Roman" w:cs="Times New Roman"/>
                <w:b/>
                <w:lang w:val="lv-LV"/>
              </w:rPr>
            </w:pPr>
            <w:r w:rsidRPr="005B7E9F">
              <w:rPr>
                <w:rFonts w:ascii="Times New Roman" w:hAnsi="Times New Roman" w:cs="Times New Roman"/>
                <w:b/>
                <w:lang w:val="lv-LV"/>
              </w:rPr>
              <w:t>Juridiskā</w:t>
            </w:r>
            <w:r w:rsidR="0036470F" w:rsidRPr="005B7E9F">
              <w:rPr>
                <w:rFonts w:ascii="Times New Roman" w:hAnsi="Times New Roman" w:cs="Times New Roman"/>
                <w:b/>
                <w:lang w:val="lv-LV"/>
              </w:rPr>
              <w:t xml:space="preserve"> </w:t>
            </w:r>
            <w:r w:rsidRPr="005B7E9F">
              <w:rPr>
                <w:rFonts w:ascii="Times New Roman" w:hAnsi="Times New Roman" w:cs="Times New Roman"/>
                <w:b/>
                <w:lang w:val="lv-LV"/>
              </w:rPr>
              <w:t>adrese</w:t>
            </w:r>
          </w:p>
        </w:tc>
        <w:tc>
          <w:tcPr>
            <w:tcW w:w="6232" w:type="dxa"/>
            <w:gridSpan w:val="2"/>
            <w:vAlign w:val="center"/>
          </w:tcPr>
          <w:p w14:paraId="1483D876" w14:textId="77777777" w:rsidR="00947BAE" w:rsidRPr="005B7E9F" w:rsidRDefault="000F45DB" w:rsidP="00D63581">
            <w:pPr>
              <w:rPr>
                <w:rFonts w:ascii="Times New Roman" w:hAnsi="Times New Roman" w:cs="Times New Roman"/>
                <w:lang w:val="lv-LV"/>
              </w:rPr>
            </w:pPr>
            <w:r>
              <w:rPr>
                <w:rFonts w:ascii="Times New Roman" w:hAnsi="Times New Roman" w:cs="Times New Roman"/>
                <w:lang w:val="lv-LV"/>
              </w:rPr>
              <w:t xml:space="preserve">Bruņinieku iela 5 k 2, Rīga, LV-1001 </w:t>
            </w:r>
          </w:p>
        </w:tc>
      </w:tr>
      <w:tr w:rsidR="00947BAE" w:rsidRPr="005B7E9F" w14:paraId="1FA76715" w14:textId="77777777" w:rsidTr="00BD2B54">
        <w:trPr>
          <w:trHeight w:val="239"/>
        </w:trPr>
        <w:tc>
          <w:tcPr>
            <w:tcW w:w="2972" w:type="dxa"/>
            <w:vAlign w:val="center"/>
          </w:tcPr>
          <w:p w14:paraId="14C2B014" w14:textId="77777777" w:rsidR="00947BAE" w:rsidRPr="005B7E9F" w:rsidRDefault="00947BAE" w:rsidP="00947BAE">
            <w:pPr>
              <w:spacing w:line="276" w:lineRule="auto"/>
              <w:jc w:val="right"/>
              <w:rPr>
                <w:rFonts w:ascii="Times New Roman" w:hAnsi="Times New Roman" w:cs="Times New Roman"/>
                <w:b/>
                <w:lang w:val="lv-LV"/>
              </w:rPr>
            </w:pPr>
            <w:r w:rsidRPr="005B7E9F">
              <w:rPr>
                <w:rFonts w:ascii="Times New Roman" w:hAnsi="Times New Roman" w:cs="Times New Roman"/>
                <w:b/>
                <w:lang w:val="lv-LV"/>
              </w:rPr>
              <w:t>Konta Nr.</w:t>
            </w:r>
          </w:p>
        </w:tc>
        <w:tc>
          <w:tcPr>
            <w:tcW w:w="6232" w:type="dxa"/>
            <w:gridSpan w:val="2"/>
            <w:vAlign w:val="center"/>
          </w:tcPr>
          <w:p w14:paraId="0BE9B3E7" w14:textId="77777777" w:rsidR="00947BAE" w:rsidRPr="005B7E9F" w:rsidRDefault="00C95C60" w:rsidP="000F45DB">
            <w:pPr>
              <w:spacing w:line="276" w:lineRule="auto"/>
              <w:rPr>
                <w:rFonts w:ascii="Times New Roman" w:hAnsi="Times New Roman" w:cs="Times New Roman"/>
                <w:lang w:val="lv-LV"/>
              </w:rPr>
            </w:pPr>
            <w:r>
              <w:rPr>
                <w:rFonts w:ascii="Times New Roman" w:hAnsi="Times New Roman" w:cs="Times New Roman"/>
                <w:lang w:val="lv-LV"/>
              </w:rPr>
              <w:t>AS “</w:t>
            </w:r>
            <w:r w:rsidR="000F45DB">
              <w:rPr>
                <w:rFonts w:ascii="Times New Roman" w:hAnsi="Times New Roman" w:cs="Times New Roman"/>
                <w:lang w:val="lv-LV"/>
              </w:rPr>
              <w:t>Citadele banka</w:t>
            </w:r>
            <w:r>
              <w:rPr>
                <w:rFonts w:ascii="Times New Roman" w:hAnsi="Times New Roman" w:cs="Times New Roman"/>
                <w:lang w:val="lv-LV"/>
              </w:rPr>
              <w:t xml:space="preserve">”, </w:t>
            </w:r>
            <w:r w:rsidR="000F45DB" w:rsidRPr="000F45DB">
              <w:rPr>
                <w:rFonts w:ascii="Times New Roman" w:hAnsi="Times New Roman" w:cs="Times New Roman"/>
              </w:rPr>
              <w:t>LV12PARX0006054590785</w:t>
            </w:r>
          </w:p>
        </w:tc>
      </w:tr>
      <w:tr w:rsidR="00947BAE" w:rsidRPr="005B7E9F" w14:paraId="4F2D4564" w14:textId="77777777" w:rsidTr="00BD2B54">
        <w:trPr>
          <w:trHeight w:val="215"/>
        </w:trPr>
        <w:tc>
          <w:tcPr>
            <w:tcW w:w="2972" w:type="dxa"/>
            <w:vAlign w:val="center"/>
          </w:tcPr>
          <w:p w14:paraId="742A5303" w14:textId="77777777" w:rsidR="00947BAE" w:rsidRPr="005B7E9F" w:rsidRDefault="00947BAE" w:rsidP="00947BAE">
            <w:pPr>
              <w:spacing w:line="276" w:lineRule="auto"/>
              <w:jc w:val="right"/>
              <w:rPr>
                <w:rFonts w:ascii="Times New Roman" w:hAnsi="Times New Roman" w:cs="Times New Roman"/>
                <w:b/>
                <w:lang w:val="lv-LV"/>
              </w:rPr>
            </w:pPr>
            <w:r w:rsidRPr="005B7E9F">
              <w:rPr>
                <w:rFonts w:ascii="Times New Roman" w:hAnsi="Times New Roman" w:cs="Times New Roman"/>
                <w:b/>
                <w:lang w:val="lv-LV"/>
              </w:rPr>
              <w:t>Tālr.</w:t>
            </w:r>
          </w:p>
        </w:tc>
        <w:tc>
          <w:tcPr>
            <w:tcW w:w="6232" w:type="dxa"/>
            <w:gridSpan w:val="2"/>
            <w:vAlign w:val="center"/>
          </w:tcPr>
          <w:p w14:paraId="16BF97BF" w14:textId="77777777" w:rsidR="00947BAE" w:rsidRPr="005B7E9F" w:rsidRDefault="0036470F" w:rsidP="00C6012F">
            <w:pPr>
              <w:spacing w:line="276" w:lineRule="auto"/>
              <w:rPr>
                <w:rFonts w:ascii="Times New Roman" w:hAnsi="Times New Roman" w:cs="Times New Roman"/>
                <w:lang w:val="lv-LV"/>
              </w:rPr>
            </w:pPr>
            <w:r w:rsidRPr="005B7E9F">
              <w:rPr>
                <w:rFonts w:ascii="Times New Roman" w:hAnsi="Times New Roman" w:cs="Times New Roman"/>
                <w:lang w:val="lv-LV"/>
              </w:rPr>
              <w:t xml:space="preserve">+371 </w:t>
            </w:r>
            <w:r w:rsidR="000F45DB" w:rsidRPr="000F45DB">
              <w:rPr>
                <w:rFonts w:ascii="Times New Roman" w:hAnsi="Times New Roman" w:cs="Times New Roman"/>
              </w:rPr>
              <w:t>67366323</w:t>
            </w:r>
            <w:r w:rsidR="000F45DB">
              <w:rPr>
                <w:rFonts w:ascii="Times New Roman" w:hAnsi="Times New Roman" w:cs="Times New Roman"/>
              </w:rPr>
              <w:t xml:space="preserve">, </w:t>
            </w:r>
            <w:r w:rsidR="000F45DB" w:rsidRPr="000F45DB">
              <w:rPr>
                <w:rFonts w:ascii="Times New Roman" w:hAnsi="Times New Roman" w:cs="Times New Roman"/>
                <w:lang w:val="lv-LV"/>
              </w:rPr>
              <w:t>+371</w:t>
            </w:r>
            <w:r w:rsidR="000F45DB">
              <w:rPr>
                <w:rFonts w:ascii="Times New Roman" w:hAnsi="Times New Roman" w:cs="Times New Roman"/>
                <w:lang w:val="lv-LV"/>
              </w:rPr>
              <w:t xml:space="preserve"> </w:t>
            </w:r>
            <w:r w:rsidR="000F45DB" w:rsidRPr="000F45DB">
              <w:rPr>
                <w:rFonts w:ascii="Times New Roman" w:hAnsi="Times New Roman" w:cs="Times New Roman"/>
              </w:rPr>
              <w:t>67 366 395</w:t>
            </w:r>
          </w:p>
        </w:tc>
      </w:tr>
      <w:tr w:rsidR="00947BAE" w:rsidRPr="005B7E9F" w14:paraId="62A52895" w14:textId="77777777" w:rsidTr="00BD2B54">
        <w:trPr>
          <w:trHeight w:val="347"/>
        </w:trPr>
        <w:tc>
          <w:tcPr>
            <w:tcW w:w="2972" w:type="dxa"/>
            <w:vAlign w:val="center"/>
          </w:tcPr>
          <w:p w14:paraId="16CBE05A" w14:textId="77777777" w:rsidR="00947BAE" w:rsidRPr="005B7E9F" w:rsidRDefault="00947BAE" w:rsidP="00947BAE">
            <w:pPr>
              <w:spacing w:line="276" w:lineRule="auto"/>
              <w:jc w:val="right"/>
              <w:rPr>
                <w:rFonts w:ascii="Times New Roman" w:hAnsi="Times New Roman" w:cs="Times New Roman"/>
                <w:b/>
                <w:lang w:val="lv-LV"/>
              </w:rPr>
            </w:pPr>
            <w:r w:rsidRPr="005B7E9F">
              <w:rPr>
                <w:rFonts w:ascii="Times New Roman" w:hAnsi="Times New Roman" w:cs="Times New Roman"/>
                <w:b/>
                <w:lang w:val="lv-LV"/>
              </w:rPr>
              <w:t>e-pasts</w:t>
            </w:r>
          </w:p>
        </w:tc>
        <w:tc>
          <w:tcPr>
            <w:tcW w:w="6232" w:type="dxa"/>
            <w:gridSpan w:val="2"/>
            <w:vAlign w:val="center"/>
          </w:tcPr>
          <w:p w14:paraId="266A9A10" w14:textId="77777777" w:rsidR="00947BAE" w:rsidRPr="005B7E9F" w:rsidRDefault="00E633AD" w:rsidP="00BA3A8D">
            <w:pPr>
              <w:spacing w:line="276" w:lineRule="auto"/>
              <w:rPr>
                <w:rFonts w:ascii="Times New Roman" w:hAnsi="Times New Roman" w:cs="Times New Roman"/>
                <w:lang w:val="lv-LV"/>
              </w:rPr>
            </w:pPr>
            <w:hyperlink r:id="rId8" w:history="1">
              <w:r w:rsidR="000F45DB" w:rsidRPr="000F45DB">
                <w:rPr>
                  <w:rStyle w:val="Hyperlink"/>
                  <w:rFonts w:ascii="Times New Roman" w:hAnsi="Times New Roman" w:cs="Times New Roman"/>
                </w:rPr>
                <w:t>administracija@1slimnica.lv</w:t>
              </w:r>
            </w:hyperlink>
            <w:r w:rsidR="000F45DB">
              <w:rPr>
                <w:rFonts w:ascii="Times New Roman" w:hAnsi="Times New Roman" w:cs="Times New Roman"/>
                <w:lang w:val="lv-LV"/>
              </w:rPr>
              <w:t xml:space="preserve">, </w:t>
            </w:r>
            <w:hyperlink r:id="rId9" w:history="1">
              <w:r w:rsidR="000F45DB" w:rsidRPr="000F45DB">
                <w:rPr>
                  <w:rStyle w:val="Hyperlink"/>
                  <w:rFonts w:ascii="Times New Roman" w:hAnsi="Times New Roman" w:cs="Times New Roman"/>
                </w:rPr>
                <w:t>sarmite.mascinska@1slimnica.lv</w:t>
              </w:r>
            </w:hyperlink>
          </w:p>
        </w:tc>
      </w:tr>
      <w:tr w:rsidR="00947BAE" w:rsidRPr="005B7E9F" w14:paraId="03C4C355" w14:textId="77777777" w:rsidTr="001D60B6">
        <w:trPr>
          <w:trHeight w:val="363"/>
        </w:trPr>
        <w:tc>
          <w:tcPr>
            <w:tcW w:w="2972" w:type="dxa"/>
            <w:vAlign w:val="center"/>
          </w:tcPr>
          <w:p w14:paraId="7512D4FC" w14:textId="77777777" w:rsidR="00947BAE" w:rsidRPr="005B7E9F" w:rsidRDefault="001D60B6" w:rsidP="001D60B6">
            <w:pPr>
              <w:spacing w:line="276" w:lineRule="auto"/>
              <w:jc w:val="right"/>
              <w:rPr>
                <w:rFonts w:ascii="Times New Roman" w:hAnsi="Times New Roman" w:cs="Times New Roman"/>
                <w:b/>
                <w:sz w:val="20"/>
                <w:szCs w:val="20"/>
                <w:lang w:val="lv-LV"/>
              </w:rPr>
            </w:pPr>
            <w:r w:rsidRPr="005B7E9F">
              <w:rPr>
                <w:rFonts w:ascii="Times New Roman" w:hAnsi="Times New Roman" w:cs="Times New Roman"/>
                <w:sz w:val="20"/>
                <w:szCs w:val="20"/>
                <w:lang w:val="lv-LV"/>
              </w:rPr>
              <w:t>Pārstāvja</w:t>
            </w:r>
            <w:r w:rsidR="00947BAE" w:rsidRPr="005B7E9F">
              <w:rPr>
                <w:rFonts w:ascii="Times New Roman" w:hAnsi="Times New Roman" w:cs="Times New Roman"/>
                <w:sz w:val="20"/>
                <w:szCs w:val="20"/>
                <w:lang w:val="lv-LV"/>
              </w:rPr>
              <w:t xml:space="preserve"> </w:t>
            </w:r>
            <w:r w:rsidR="00947BAE" w:rsidRPr="005B7E9F">
              <w:rPr>
                <w:rFonts w:ascii="Times New Roman" w:hAnsi="Times New Roman" w:cs="Times New Roman"/>
                <w:b/>
                <w:lang w:val="lv-LV"/>
              </w:rPr>
              <w:t>Vārds, uzvārds</w:t>
            </w:r>
          </w:p>
        </w:tc>
        <w:tc>
          <w:tcPr>
            <w:tcW w:w="6232" w:type="dxa"/>
            <w:gridSpan w:val="2"/>
            <w:vAlign w:val="center"/>
          </w:tcPr>
          <w:p w14:paraId="6E81C739" w14:textId="77777777" w:rsidR="00947BAE" w:rsidRPr="005B7E9F" w:rsidRDefault="000F45DB" w:rsidP="00947BAE">
            <w:pPr>
              <w:spacing w:line="276" w:lineRule="auto"/>
              <w:rPr>
                <w:rFonts w:ascii="Times New Roman" w:hAnsi="Times New Roman" w:cs="Times New Roman"/>
                <w:lang w:val="lv-LV"/>
              </w:rPr>
            </w:pPr>
            <w:r>
              <w:rPr>
                <w:rFonts w:ascii="Times New Roman" w:hAnsi="Times New Roman" w:cs="Times New Roman"/>
                <w:lang w:val="lv-LV"/>
              </w:rPr>
              <w:t xml:space="preserve">Natālija </w:t>
            </w:r>
            <w:proofErr w:type="spellStart"/>
            <w:r>
              <w:rPr>
                <w:rFonts w:ascii="Times New Roman" w:hAnsi="Times New Roman" w:cs="Times New Roman"/>
                <w:lang w:val="lv-LV"/>
              </w:rPr>
              <w:t>Zlobina</w:t>
            </w:r>
            <w:proofErr w:type="spellEnd"/>
            <w:r>
              <w:rPr>
                <w:rFonts w:ascii="Times New Roman" w:hAnsi="Times New Roman" w:cs="Times New Roman"/>
                <w:lang w:val="lv-LV"/>
              </w:rPr>
              <w:t>, Andrejs Pavārs</w:t>
            </w:r>
          </w:p>
        </w:tc>
      </w:tr>
      <w:tr w:rsidR="00C84302" w:rsidRPr="005B7E9F" w14:paraId="4078C27E" w14:textId="77777777" w:rsidTr="007D478B">
        <w:trPr>
          <w:trHeight w:val="242"/>
        </w:trPr>
        <w:tc>
          <w:tcPr>
            <w:tcW w:w="2972" w:type="dxa"/>
            <w:vMerge w:val="restart"/>
            <w:vAlign w:val="center"/>
          </w:tcPr>
          <w:p w14:paraId="2E863D77" w14:textId="77777777" w:rsidR="00C84302" w:rsidRPr="005B7E9F" w:rsidRDefault="00C84302" w:rsidP="00C84302">
            <w:pPr>
              <w:spacing w:line="276" w:lineRule="auto"/>
              <w:jc w:val="right"/>
              <w:rPr>
                <w:rFonts w:ascii="Times New Roman" w:hAnsi="Times New Roman" w:cs="Times New Roman"/>
                <w:lang w:val="lv-LV"/>
              </w:rPr>
            </w:pPr>
            <w:r w:rsidRPr="005B7E9F">
              <w:rPr>
                <w:rFonts w:ascii="Times New Roman" w:hAnsi="Times New Roman" w:cs="Times New Roman"/>
                <w:b/>
                <w:lang w:val="lv-LV"/>
              </w:rPr>
              <w:t>Pārstāvības pamats</w:t>
            </w:r>
          </w:p>
        </w:tc>
        <w:tc>
          <w:tcPr>
            <w:tcW w:w="1843" w:type="dxa"/>
            <w:vMerge w:val="restart"/>
            <w:vAlign w:val="center"/>
          </w:tcPr>
          <w:p w14:paraId="6EF0D0CD" w14:textId="77777777" w:rsidR="00C84302" w:rsidRPr="005B7E9F" w:rsidRDefault="00E633AD" w:rsidP="00C84302">
            <w:pPr>
              <w:jc w:val="both"/>
              <w:rPr>
                <w:rFonts w:ascii="Times New Roman" w:hAnsi="Times New Roman" w:cs="Times New Roman"/>
                <w:lang w:val="lv-LV"/>
              </w:rPr>
            </w:pPr>
            <w:sdt>
              <w:sdtPr>
                <w:rPr>
                  <w:rFonts w:ascii="Times New Roman" w:hAnsi="Times New Roman" w:cs="Times New Roman"/>
                  <w:lang w:val="lv-LV"/>
                </w:rPr>
                <w:id w:val="606621904"/>
                <w14:checkbox>
                  <w14:checked w14:val="0"/>
                  <w14:checkedState w14:val="2612" w14:font="MS Gothic"/>
                  <w14:uncheckedState w14:val="2610" w14:font="MS Gothic"/>
                </w14:checkbox>
              </w:sdtPr>
              <w:sdtEndPr/>
              <w:sdtContent>
                <w:r w:rsidR="0036470F" w:rsidRPr="005B7E9F">
                  <w:rPr>
                    <w:rFonts w:ascii="MS Gothic" w:eastAsia="MS Gothic" w:hAnsi="MS Gothic" w:cs="Times New Roman" w:hint="eastAsia"/>
                    <w:lang w:val="lv-LV"/>
                  </w:rPr>
                  <w:t>☐</w:t>
                </w:r>
              </w:sdtContent>
            </w:sdt>
            <w:r w:rsidR="00C84302" w:rsidRPr="005B7E9F">
              <w:rPr>
                <w:rFonts w:ascii="Times New Roman" w:hAnsi="Times New Roman" w:cs="Times New Roman"/>
                <w:lang w:val="lv-LV"/>
              </w:rPr>
              <w:t xml:space="preserve">  Pilnvara</w:t>
            </w:r>
            <w:r w:rsidR="007D478B" w:rsidRPr="005B7E9F">
              <w:rPr>
                <w:rFonts w:ascii="Times New Roman" w:hAnsi="Times New Roman" w:cs="Times New Roman"/>
                <w:lang w:val="lv-LV"/>
              </w:rPr>
              <w:t xml:space="preserve"> </w:t>
            </w:r>
          </w:p>
          <w:p w14:paraId="278728C2" w14:textId="77777777" w:rsidR="00C84302" w:rsidRPr="005B7E9F" w:rsidRDefault="00E633AD" w:rsidP="00C84302">
            <w:pPr>
              <w:jc w:val="both"/>
              <w:rPr>
                <w:rFonts w:ascii="Times New Roman" w:hAnsi="Times New Roman" w:cs="Times New Roman"/>
                <w:lang w:val="lv-LV"/>
              </w:rPr>
            </w:pPr>
            <w:sdt>
              <w:sdtPr>
                <w:rPr>
                  <w:rFonts w:ascii="Times New Roman" w:hAnsi="Times New Roman" w:cs="Times New Roman"/>
                  <w:lang w:val="lv-LV"/>
                </w:rPr>
                <w:id w:val="1485041815"/>
                <w14:checkbox>
                  <w14:checked w14:val="1"/>
                  <w14:checkedState w14:val="2612" w14:font="MS Gothic"/>
                  <w14:uncheckedState w14:val="2610" w14:font="MS Gothic"/>
                </w14:checkbox>
              </w:sdtPr>
              <w:sdtEndPr/>
              <w:sdtContent>
                <w:r w:rsidR="00A337BC" w:rsidRPr="005B7E9F">
                  <w:rPr>
                    <w:rFonts w:ascii="MS Gothic" w:eastAsia="MS Gothic" w:hAnsi="MS Gothic" w:cs="Times New Roman" w:hint="eastAsia"/>
                    <w:lang w:val="lv-LV"/>
                  </w:rPr>
                  <w:t>☒</w:t>
                </w:r>
              </w:sdtContent>
            </w:sdt>
            <w:r w:rsidR="00CD72CC" w:rsidRPr="005B7E9F">
              <w:rPr>
                <w:rFonts w:ascii="Times New Roman" w:hAnsi="Times New Roman" w:cs="Times New Roman"/>
                <w:lang w:val="lv-LV"/>
              </w:rPr>
              <w:t xml:space="preserve"> </w:t>
            </w:r>
            <w:r w:rsidR="00C84302" w:rsidRPr="005B7E9F">
              <w:rPr>
                <w:rFonts w:ascii="Times New Roman" w:hAnsi="Times New Roman" w:cs="Times New Roman"/>
                <w:lang w:val="lv-LV"/>
              </w:rPr>
              <w:t>Valdes loceklis</w:t>
            </w:r>
          </w:p>
          <w:p w14:paraId="07335DB1" w14:textId="77777777" w:rsidR="00C84302" w:rsidRPr="005B7E9F" w:rsidRDefault="00E633AD" w:rsidP="00C84302">
            <w:pPr>
              <w:jc w:val="both"/>
              <w:rPr>
                <w:rFonts w:ascii="Times New Roman" w:hAnsi="Times New Roman" w:cs="Times New Roman"/>
                <w:lang w:val="lv-LV"/>
              </w:rPr>
            </w:pPr>
            <w:sdt>
              <w:sdtPr>
                <w:rPr>
                  <w:rFonts w:ascii="Times New Roman" w:hAnsi="Times New Roman" w:cs="Times New Roman"/>
                  <w:lang w:val="lv-LV"/>
                </w:rPr>
                <w:id w:val="-1678953725"/>
                <w14:checkbox>
                  <w14:checked w14:val="0"/>
                  <w14:checkedState w14:val="2612" w14:font="MS Gothic"/>
                  <w14:uncheckedState w14:val="2610" w14:font="MS Gothic"/>
                </w14:checkbox>
              </w:sdtPr>
              <w:sdtEndPr/>
              <w:sdtContent>
                <w:r w:rsidR="00C84302" w:rsidRPr="005B7E9F">
                  <w:rPr>
                    <w:rFonts w:ascii="Segoe UI Symbol" w:eastAsia="MS Gothic" w:hAnsi="Segoe UI Symbol" w:cs="Segoe UI Symbol"/>
                    <w:lang w:val="lv-LV"/>
                  </w:rPr>
                  <w:t>☐</w:t>
                </w:r>
              </w:sdtContent>
            </w:sdt>
            <w:r w:rsidR="00C84302" w:rsidRPr="005B7E9F">
              <w:rPr>
                <w:rFonts w:ascii="Times New Roman" w:hAnsi="Times New Roman" w:cs="Times New Roman"/>
                <w:lang w:val="lv-LV"/>
              </w:rPr>
              <w:t xml:space="preserve">  </w:t>
            </w:r>
            <w:proofErr w:type="spellStart"/>
            <w:r w:rsidR="00C84302" w:rsidRPr="005B7E9F">
              <w:rPr>
                <w:rFonts w:ascii="Times New Roman" w:hAnsi="Times New Roman" w:cs="Times New Roman"/>
                <w:lang w:val="lv-LV"/>
              </w:rPr>
              <w:t>Prokūra</w:t>
            </w:r>
            <w:proofErr w:type="spellEnd"/>
          </w:p>
        </w:tc>
        <w:tc>
          <w:tcPr>
            <w:tcW w:w="4389" w:type="dxa"/>
            <w:vAlign w:val="center"/>
          </w:tcPr>
          <w:p w14:paraId="589E0027" w14:textId="77777777" w:rsidR="00C84302" w:rsidRPr="005B7E9F" w:rsidRDefault="00C84302" w:rsidP="00C84302">
            <w:pPr>
              <w:spacing w:line="276" w:lineRule="auto"/>
              <w:jc w:val="both"/>
              <w:rPr>
                <w:rFonts w:ascii="Times New Roman" w:hAnsi="Times New Roman" w:cs="Times New Roman"/>
                <w:lang w:val="lv-LV"/>
              </w:rPr>
            </w:pPr>
          </w:p>
        </w:tc>
      </w:tr>
      <w:tr w:rsidR="00C84302" w:rsidRPr="005B7E9F" w14:paraId="75F86561" w14:textId="77777777" w:rsidTr="007D478B">
        <w:trPr>
          <w:trHeight w:val="242"/>
        </w:trPr>
        <w:tc>
          <w:tcPr>
            <w:tcW w:w="2972" w:type="dxa"/>
            <w:vMerge/>
            <w:vAlign w:val="center"/>
          </w:tcPr>
          <w:p w14:paraId="73CA2BF2" w14:textId="77777777" w:rsidR="00C84302" w:rsidRPr="005B7E9F" w:rsidRDefault="00C84302" w:rsidP="00C84302">
            <w:pPr>
              <w:jc w:val="right"/>
              <w:rPr>
                <w:rFonts w:ascii="Times New Roman" w:hAnsi="Times New Roman" w:cs="Times New Roman"/>
                <w:b/>
                <w:lang w:val="lv-LV"/>
              </w:rPr>
            </w:pPr>
          </w:p>
        </w:tc>
        <w:tc>
          <w:tcPr>
            <w:tcW w:w="1843" w:type="dxa"/>
            <w:vMerge/>
            <w:vAlign w:val="center"/>
          </w:tcPr>
          <w:p w14:paraId="2E04CA64" w14:textId="77777777" w:rsidR="00C84302" w:rsidRPr="005B7E9F" w:rsidRDefault="00C84302" w:rsidP="00C84302">
            <w:pPr>
              <w:jc w:val="both"/>
              <w:rPr>
                <w:rFonts w:ascii="Times New Roman" w:hAnsi="Times New Roman" w:cs="Times New Roman"/>
                <w:lang w:val="lv-LV"/>
              </w:rPr>
            </w:pPr>
          </w:p>
        </w:tc>
        <w:tc>
          <w:tcPr>
            <w:tcW w:w="4389" w:type="dxa"/>
            <w:vAlign w:val="center"/>
          </w:tcPr>
          <w:p w14:paraId="08D53254" w14:textId="77777777" w:rsidR="00C84302" w:rsidRPr="005B7E9F" w:rsidRDefault="00C84302" w:rsidP="00C84302">
            <w:pPr>
              <w:spacing w:line="276" w:lineRule="auto"/>
              <w:jc w:val="both"/>
              <w:rPr>
                <w:rFonts w:ascii="Times New Roman" w:hAnsi="Times New Roman" w:cs="Times New Roman"/>
                <w:lang w:val="lv-LV"/>
              </w:rPr>
            </w:pPr>
          </w:p>
        </w:tc>
      </w:tr>
      <w:tr w:rsidR="00C84302" w:rsidRPr="005B7E9F" w14:paraId="17589001" w14:textId="77777777" w:rsidTr="007D478B">
        <w:trPr>
          <w:trHeight w:val="242"/>
        </w:trPr>
        <w:tc>
          <w:tcPr>
            <w:tcW w:w="2972" w:type="dxa"/>
            <w:vMerge/>
            <w:vAlign w:val="center"/>
          </w:tcPr>
          <w:p w14:paraId="5556222A" w14:textId="77777777" w:rsidR="00C84302" w:rsidRPr="005B7E9F" w:rsidRDefault="00C84302" w:rsidP="00C84302">
            <w:pPr>
              <w:jc w:val="right"/>
              <w:rPr>
                <w:rFonts w:ascii="Times New Roman" w:hAnsi="Times New Roman" w:cs="Times New Roman"/>
                <w:b/>
                <w:lang w:val="lv-LV"/>
              </w:rPr>
            </w:pPr>
          </w:p>
        </w:tc>
        <w:tc>
          <w:tcPr>
            <w:tcW w:w="1843" w:type="dxa"/>
            <w:vMerge/>
            <w:vAlign w:val="center"/>
          </w:tcPr>
          <w:p w14:paraId="64697CB2" w14:textId="77777777" w:rsidR="00C84302" w:rsidRPr="005B7E9F" w:rsidRDefault="00C84302" w:rsidP="00C84302">
            <w:pPr>
              <w:jc w:val="both"/>
              <w:rPr>
                <w:rFonts w:ascii="Times New Roman" w:hAnsi="Times New Roman" w:cs="Times New Roman"/>
                <w:lang w:val="lv-LV"/>
              </w:rPr>
            </w:pPr>
          </w:p>
        </w:tc>
        <w:tc>
          <w:tcPr>
            <w:tcW w:w="4389" w:type="dxa"/>
            <w:vAlign w:val="center"/>
          </w:tcPr>
          <w:p w14:paraId="3DE1B7E5" w14:textId="77777777" w:rsidR="00C84302" w:rsidRPr="005B7E9F" w:rsidRDefault="00C84302" w:rsidP="00C84302">
            <w:pPr>
              <w:spacing w:line="276" w:lineRule="auto"/>
              <w:jc w:val="both"/>
              <w:rPr>
                <w:rFonts w:ascii="Times New Roman" w:hAnsi="Times New Roman" w:cs="Times New Roman"/>
                <w:lang w:val="lv-LV"/>
              </w:rPr>
            </w:pPr>
          </w:p>
        </w:tc>
      </w:tr>
    </w:tbl>
    <w:p w14:paraId="3B99389A" w14:textId="77777777" w:rsidR="00176FB6" w:rsidRPr="005B7E9F" w:rsidRDefault="00A22D57" w:rsidP="00BC3E69">
      <w:pPr>
        <w:spacing w:before="120" w:after="0" w:line="240" w:lineRule="auto"/>
        <w:jc w:val="both"/>
        <w:rPr>
          <w:rFonts w:ascii="Times New Roman" w:hAnsi="Times New Roman" w:cs="Times New Roman"/>
          <w:lang w:val="lv-LV"/>
        </w:rPr>
      </w:pPr>
      <w:r w:rsidRPr="005B7E9F">
        <w:rPr>
          <w:rFonts w:ascii="Times New Roman" w:hAnsi="Times New Roman" w:cs="Times New Roman"/>
          <w:lang w:val="lv-LV"/>
        </w:rPr>
        <w:t>turpmāk – Klients,</w:t>
      </w:r>
    </w:p>
    <w:p w14:paraId="001D354E" w14:textId="77777777" w:rsidR="00A22D57" w:rsidRPr="005B7E9F" w:rsidRDefault="00A22D57" w:rsidP="00BC3E69">
      <w:pPr>
        <w:spacing w:before="120" w:after="0" w:line="240" w:lineRule="auto"/>
        <w:jc w:val="both"/>
        <w:rPr>
          <w:rFonts w:ascii="Times New Roman" w:hAnsi="Times New Roman" w:cs="Times New Roman"/>
          <w:lang w:val="lv-LV"/>
        </w:rPr>
      </w:pPr>
      <w:r w:rsidRPr="005B7E9F">
        <w:rPr>
          <w:rFonts w:ascii="Times New Roman" w:hAnsi="Times New Roman" w:cs="Times New Roman"/>
          <w:lang w:val="lv-LV"/>
        </w:rPr>
        <w:t xml:space="preserve">un </w:t>
      </w:r>
    </w:p>
    <w:p w14:paraId="7B929E24" w14:textId="77777777" w:rsidR="00D3412C" w:rsidRPr="005B7E9F" w:rsidRDefault="00D3412C" w:rsidP="00BC3E69">
      <w:pPr>
        <w:spacing w:before="120" w:after="0" w:line="240" w:lineRule="auto"/>
        <w:jc w:val="both"/>
        <w:rPr>
          <w:rFonts w:ascii="Times New Roman" w:hAnsi="Times New Roman" w:cs="Times New Roman"/>
          <w:sz w:val="2"/>
          <w:szCs w:val="2"/>
          <w:lang w:val="lv-LV"/>
        </w:rPr>
      </w:pPr>
    </w:p>
    <w:tbl>
      <w:tblPr>
        <w:tblStyle w:val="TableGrid"/>
        <w:tblW w:w="0" w:type="auto"/>
        <w:tblLook w:val="04A0" w:firstRow="1" w:lastRow="0" w:firstColumn="1" w:lastColumn="0" w:noHBand="0" w:noVBand="1"/>
      </w:tblPr>
      <w:tblGrid>
        <w:gridCol w:w="3068"/>
        <w:gridCol w:w="2739"/>
        <w:gridCol w:w="3397"/>
      </w:tblGrid>
      <w:tr w:rsidR="00EF3595" w:rsidRPr="005B7E9F" w14:paraId="505AC261" w14:textId="77777777" w:rsidTr="00367EA1">
        <w:tc>
          <w:tcPr>
            <w:tcW w:w="9204" w:type="dxa"/>
            <w:gridSpan w:val="3"/>
            <w:tcBorders>
              <w:bottom w:val="single" w:sz="4" w:space="0" w:color="auto"/>
            </w:tcBorders>
            <w:shd w:val="clear" w:color="auto" w:fill="D9D9D9" w:themeFill="background1" w:themeFillShade="D9"/>
            <w:vAlign w:val="center"/>
          </w:tcPr>
          <w:p w14:paraId="42C9BCBF" w14:textId="77777777" w:rsidR="00EF3595" w:rsidRPr="005B7E9F" w:rsidRDefault="00EF3595" w:rsidP="00F6387E">
            <w:pPr>
              <w:pStyle w:val="ListParagraph"/>
              <w:numPr>
                <w:ilvl w:val="0"/>
                <w:numId w:val="16"/>
              </w:numPr>
              <w:spacing w:line="276" w:lineRule="auto"/>
              <w:rPr>
                <w:rFonts w:ascii="Times New Roman" w:hAnsi="Times New Roman" w:cs="Times New Roman"/>
                <w:b/>
                <w:lang w:val="lv-LV"/>
              </w:rPr>
            </w:pPr>
            <w:r w:rsidRPr="005B7E9F">
              <w:rPr>
                <w:rFonts w:ascii="Times New Roman" w:hAnsi="Times New Roman" w:cs="Times New Roman"/>
                <w:b/>
                <w:lang w:val="lv-LV"/>
              </w:rPr>
              <w:t xml:space="preserve">Informācija par </w:t>
            </w:r>
            <w:r w:rsidR="00F6387E" w:rsidRPr="005B7E9F">
              <w:rPr>
                <w:rFonts w:ascii="Times New Roman" w:hAnsi="Times New Roman" w:cs="Times New Roman"/>
                <w:b/>
                <w:lang w:val="lv-LV"/>
              </w:rPr>
              <w:t>Biroju</w:t>
            </w:r>
          </w:p>
        </w:tc>
      </w:tr>
      <w:tr w:rsidR="00EF3595" w:rsidRPr="005B7E9F" w14:paraId="1B827E08" w14:textId="77777777" w:rsidTr="00367EA1">
        <w:tc>
          <w:tcPr>
            <w:tcW w:w="3068" w:type="dxa"/>
            <w:tcBorders>
              <w:top w:val="single" w:sz="4" w:space="0" w:color="auto"/>
              <w:left w:val="single" w:sz="4" w:space="0" w:color="auto"/>
              <w:bottom w:val="dotted" w:sz="4" w:space="0" w:color="auto"/>
              <w:right w:val="dotted" w:sz="4" w:space="0" w:color="auto"/>
            </w:tcBorders>
            <w:vAlign w:val="center"/>
          </w:tcPr>
          <w:p w14:paraId="44DFD8A8" w14:textId="77777777" w:rsidR="00EF3595" w:rsidRPr="005B7E9F" w:rsidRDefault="00EF3595" w:rsidP="00367EA1">
            <w:pPr>
              <w:spacing w:line="276" w:lineRule="auto"/>
              <w:jc w:val="right"/>
              <w:rPr>
                <w:rFonts w:ascii="Times New Roman" w:hAnsi="Times New Roman" w:cs="Times New Roman"/>
                <w:lang w:val="lv-LV"/>
              </w:rPr>
            </w:pPr>
            <w:r w:rsidRPr="005B7E9F">
              <w:rPr>
                <w:rFonts w:ascii="Times New Roman" w:hAnsi="Times New Roman" w:cs="Times New Roman"/>
                <w:b/>
                <w:lang w:val="lv-LV"/>
              </w:rPr>
              <w:t xml:space="preserve">Nosaukums </w:t>
            </w:r>
          </w:p>
        </w:tc>
        <w:tc>
          <w:tcPr>
            <w:tcW w:w="6136" w:type="dxa"/>
            <w:gridSpan w:val="2"/>
            <w:tcBorders>
              <w:top w:val="single" w:sz="4" w:space="0" w:color="auto"/>
              <w:left w:val="dotted" w:sz="4" w:space="0" w:color="auto"/>
              <w:bottom w:val="dotted" w:sz="4" w:space="0" w:color="auto"/>
              <w:right w:val="single" w:sz="4" w:space="0" w:color="auto"/>
            </w:tcBorders>
          </w:tcPr>
          <w:p w14:paraId="5A878191" w14:textId="77777777" w:rsidR="00EF3595" w:rsidRPr="005B7E9F" w:rsidRDefault="00367EA1" w:rsidP="00EF3595">
            <w:pPr>
              <w:jc w:val="both"/>
              <w:rPr>
                <w:rFonts w:ascii="Times New Roman" w:hAnsi="Times New Roman" w:cs="Times New Roman"/>
                <w:lang w:val="lv-LV"/>
              </w:rPr>
            </w:pPr>
            <w:r w:rsidRPr="005B7E9F">
              <w:rPr>
                <w:rFonts w:ascii="Times New Roman" w:hAnsi="Times New Roman" w:cs="Times New Roman"/>
                <w:lang w:val="lv-LV"/>
              </w:rPr>
              <w:t>Zvērinātu advokātu birojs “Precinieks”</w:t>
            </w:r>
          </w:p>
        </w:tc>
      </w:tr>
      <w:tr w:rsidR="00EF3595" w:rsidRPr="005B7E9F" w14:paraId="2EFCE50B" w14:textId="77777777" w:rsidTr="00367EA1">
        <w:tc>
          <w:tcPr>
            <w:tcW w:w="3068" w:type="dxa"/>
            <w:tcBorders>
              <w:top w:val="dotted" w:sz="4" w:space="0" w:color="auto"/>
              <w:left w:val="single" w:sz="4" w:space="0" w:color="auto"/>
              <w:bottom w:val="dotted" w:sz="4" w:space="0" w:color="auto"/>
              <w:right w:val="dotted" w:sz="4" w:space="0" w:color="auto"/>
            </w:tcBorders>
            <w:vAlign w:val="center"/>
          </w:tcPr>
          <w:p w14:paraId="7829B106" w14:textId="77777777" w:rsidR="00EF3595" w:rsidRPr="005B7E9F" w:rsidRDefault="00EF3595" w:rsidP="00367EA1">
            <w:pPr>
              <w:spacing w:line="276" w:lineRule="auto"/>
              <w:jc w:val="right"/>
              <w:rPr>
                <w:rFonts w:ascii="Times New Roman" w:hAnsi="Times New Roman" w:cs="Times New Roman"/>
                <w:b/>
                <w:lang w:val="lv-LV"/>
              </w:rPr>
            </w:pPr>
            <w:proofErr w:type="spellStart"/>
            <w:r w:rsidRPr="005B7E9F">
              <w:rPr>
                <w:rFonts w:ascii="Times New Roman" w:hAnsi="Times New Roman" w:cs="Times New Roman"/>
                <w:b/>
                <w:lang w:val="lv-LV"/>
              </w:rPr>
              <w:t>Reģ</w:t>
            </w:r>
            <w:proofErr w:type="spellEnd"/>
            <w:r w:rsidRPr="005B7E9F">
              <w:rPr>
                <w:rFonts w:ascii="Times New Roman" w:hAnsi="Times New Roman" w:cs="Times New Roman"/>
                <w:b/>
                <w:lang w:val="lv-LV"/>
              </w:rPr>
              <w:t xml:space="preserve">. Nr. </w:t>
            </w:r>
          </w:p>
        </w:tc>
        <w:tc>
          <w:tcPr>
            <w:tcW w:w="6136" w:type="dxa"/>
            <w:gridSpan w:val="2"/>
            <w:tcBorders>
              <w:top w:val="dotted" w:sz="4" w:space="0" w:color="auto"/>
              <w:left w:val="dotted" w:sz="4" w:space="0" w:color="auto"/>
              <w:bottom w:val="dotted" w:sz="4" w:space="0" w:color="auto"/>
              <w:right w:val="single" w:sz="4" w:space="0" w:color="auto"/>
            </w:tcBorders>
          </w:tcPr>
          <w:p w14:paraId="72793541" w14:textId="77777777" w:rsidR="00EF3595" w:rsidRPr="005B7E9F" w:rsidRDefault="00367EA1" w:rsidP="00EF3595">
            <w:pPr>
              <w:jc w:val="both"/>
              <w:rPr>
                <w:rFonts w:ascii="Times New Roman" w:hAnsi="Times New Roman" w:cs="Times New Roman"/>
                <w:lang w:val="lv-LV"/>
              </w:rPr>
            </w:pPr>
            <w:r w:rsidRPr="005B7E9F">
              <w:rPr>
                <w:rFonts w:ascii="Times New Roman" w:hAnsi="Times New Roman" w:cs="Times New Roman"/>
                <w:lang w:val="lv-LV"/>
              </w:rPr>
              <w:t>90010215090</w:t>
            </w:r>
          </w:p>
        </w:tc>
      </w:tr>
      <w:tr w:rsidR="00EF3595" w:rsidRPr="005B7E9F" w14:paraId="3A2F21D2" w14:textId="77777777" w:rsidTr="00367EA1">
        <w:tc>
          <w:tcPr>
            <w:tcW w:w="3068" w:type="dxa"/>
            <w:tcBorders>
              <w:top w:val="dotted" w:sz="4" w:space="0" w:color="auto"/>
              <w:left w:val="single" w:sz="4" w:space="0" w:color="auto"/>
              <w:bottom w:val="dotted" w:sz="4" w:space="0" w:color="auto"/>
              <w:right w:val="dotted" w:sz="4" w:space="0" w:color="auto"/>
            </w:tcBorders>
            <w:vAlign w:val="center"/>
          </w:tcPr>
          <w:p w14:paraId="36EB9629" w14:textId="77777777" w:rsidR="00EF3595" w:rsidRPr="005B7E9F" w:rsidRDefault="00EF3595" w:rsidP="00EF3595">
            <w:pPr>
              <w:spacing w:line="276" w:lineRule="auto"/>
              <w:jc w:val="right"/>
              <w:rPr>
                <w:rFonts w:ascii="Times New Roman" w:hAnsi="Times New Roman" w:cs="Times New Roman"/>
                <w:b/>
                <w:lang w:val="lv-LV"/>
              </w:rPr>
            </w:pPr>
            <w:r w:rsidRPr="005B7E9F">
              <w:rPr>
                <w:rFonts w:ascii="Times New Roman" w:hAnsi="Times New Roman" w:cs="Times New Roman"/>
                <w:b/>
                <w:lang w:val="lv-LV"/>
              </w:rPr>
              <w:t>Juridiskā adrese</w:t>
            </w:r>
          </w:p>
        </w:tc>
        <w:tc>
          <w:tcPr>
            <w:tcW w:w="6136" w:type="dxa"/>
            <w:gridSpan w:val="2"/>
            <w:tcBorders>
              <w:top w:val="dotted" w:sz="4" w:space="0" w:color="auto"/>
              <w:left w:val="dotted" w:sz="4" w:space="0" w:color="auto"/>
              <w:bottom w:val="dotted" w:sz="4" w:space="0" w:color="auto"/>
              <w:right w:val="single" w:sz="4" w:space="0" w:color="auto"/>
            </w:tcBorders>
          </w:tcPr>
          <w:p w14:paraId="06EC8175" w14:textId="77777777" w:rsidR="00EF3595" w:rsidRPr="005B7E9F" w:rsidRDefault="00367EA1" w:rsidP="00EF3595">
            <w:pPr>
              <w:jc w:val="both"/>
              <w:rPr>
                <w:rFonts w:ascii="Times New Roman" w:hAnsi="Times New Roman" w:cs="Times New Roman"/>
                <w:lang w:val="lv-LV"/>
              </w:rPr>
            </w:pPr>
            <w:r w:rsidRPr="005B7E9F">
              <w:rPr>
                <w:rFonts w:ascii="Times New Roman" w:hAnsi="Times New Roman" w:cs="Times New Roman"/>
                <w:lang w:val="lv-LV"/>
              </w:rPr>
              <w:t>Brīvības iela 105-3, Rīga, LV-1001</w:t>
            </w:r>
          </w:p>
        </w:tc>
      </w:tr>
      <w:tr w:rsidR="00EF3595" w:rsidRPr="005B7E9F" w14:paraId="24AAC86E" w14:textId="77777777" w:rsidTr="00367EA1">
        <w:tc>
          <w:tcPr>
            <w:tcW w:w="3068" w:type="dxa"/>
            <w:tcBorders>
              <w:top w:val="dotted" w:sz="4" w:space="0" w:color="auto"/>
              <w:left w:val="single" w:sz="4" w:space="0" w:color="auto"/>
              <w:bottom w:val="dotted" w:sz="4" w:space="0" w:color="auto"/>
              <w:right w:val="dotted" w:sz="4" w:space="0" w:color="auto"/>
            </w:tcBorders>
            <w:vAlign w:val="center"/>
          </w:tcPr>
          <w:p w14:paraId="3D315798" w14:textId="77777777" w:rsidR="00EF3595" w:rsidRPr="005B7E9F" w:rsidRDefault="00EF3595" w:rsidP="00EF3595">
            <w:pPr>
              <w:spacing w:line="276" w:lineRule="auto"/>
              <w:jc w:val="right"/>
              <w:rPr>
                <w:rFonts w:ascii="Times New Roman" w:hAnsi="Times New Roman" w:cs="Times New Roman"/>
                <w:b/>
                <w:lang w:val="lv-LV"/>
              </w:rPr>
            </w:pPr>
            <w:r w:rsidRPr="005B7E9F">
              <w:rPr>
                <w:rFonts w:ascii="Times New Roman" w:hAnsi="Times New Roman" w:cs="Times New Roman"/>
                <w:b/>
                <w:lang w:val="lv-LV"/>
              </w:rPr>
              <w:t>Konta Nr.</w:t>
            </w:r>
          </w:p>
        </w:tc>
        <w:tc>
          <w:tcPr>
            <w:tcW w:w="6136" w:type="dxa"/>
            <w:gridSpan w:val="2"/>
            <w:tcBorders>
              <w:top w:val="dotted" w:sz="4" w:space="0" w:color="auto"/>
              <w:left w:val="dotted" w:sz="4" w:space="0" w:color="auto"/>
              <w:bottom w:val="dotted" w:sz="4" w:space="0" w:color="auto"/>
              <w:right w:val="single" w:sz="4" w:space="0" w:color="auto"/>
            </w:tcBorders>
          </w:tcPr>
          <w:p w14:paraId="28FA480C" w14:textId="73AFA20B" w:rsidR="00EF3595" w:rsidRPr="005B7E9F" w:rsidRDefault="00EF3595" w:rsidP="00EF3595">
            <w:pPr>
              <w:jc w:val="both"/>
              <w:rPr>
                <w:rFonts w:ascii="Times New Roman" w:hAnsi="Times New Roman" w:cs="Times New Roman"/>
                <w:lang w:val="lv-LV"/>
              </w:rPr>
            </w:pPr>
          </w:p>
        </w:tc>
      </w:tr>
      <w:tr w:rsidR="00EF3595" w:rsidRPr="005B7E9F" w14:paraId="58AFFAFB" w14:textId="77777777" w:rsidTr="00367EA1">
        <w:tc>
          <w:tcPr>
            <w:tcW w:w="3068" w:type="dxa"/>
            <w:tcBorders>
              <w:top w:val="dotted" w:sz="4" w:space="0" w:color="auto"/>
              <w:left w:val="single" w:sz="4" w:space="0" w:color="auto"/>
              <w:bottom w:val="dotted" w:sz="4" w:space="0" w:color="auto"/>
              <w:right w:val="dotted" w:sz="4" w:space="0" w:color="auto"/>
            </w:tcBorders>
            <w:vAlign w:val="center"/>
          </w:tcPr>
          <w:p w14:paraId="46D7F628" w14:textId="77777777" w:rsidR="00EF3595" w:rsidRPr="005B7E9F" w:rsidRDefault="00EF3595" w:rsidP="00EF3595">
            <w:pPr>
              <w:spacing w:line="276" w:lineRule="auto"/>
              <w:jc w:val="right"/>
              <w:rPr>
                <w:rFonts w:ascii="Times New Roman" w:hAnsi="Times New Roman" w:cs="Times New Roman"/>
                <w:b/>
                <w:lang w:val="lv-LV"/>
              </w:rPr>
            </w:pPr>
            <w:r w:rsidRPr="005B7E9F">
              <w:rPr>
                <w:rFonts w:ascii="Times New Roman" w:hAnsi="Times New Roman" w:cs="Times New Roman"/>
                <w:b/>
                <w:lang w:val="lv-LV"/>
              </w:rPr>
              <w:t>Tālr.</w:t>
            </w:r>
          </w:p>
        </w:tc>
        <w:tc>
          <w:tcPr>
            <w:tcW w:w="6136" w:type="dxa"/>
            <w:gridSpan w:val="2"/>
            <w:tcBorders>
              <w:top w:val="dotted" w:sz="4" w:space="0" w:color="auto"/>
              <w:left w:val="dotted" w:sz="4" w:space="0" w:color="auto"/>
              <w:bottom w:val="dotted" w:sz="4" w:space="0" w:color="auto"/>
              <w:right w:val="single" w:sz="4" w:space="0" w:color="auto"/>
            </w:tcBorders>
          </w:tcPr>
          <w:p w14:paraId="660B4055" w14:textId="33E8861E" w:rsidR="00EF3595" w:rsidRPr="005B7E9F" w:rsidRDefault="00EF3595" w:rsidP="00EF3595">
            <w:pPr>
              <w:jc w:val="both"/>
              <w:rPr>
                <w:rFonts w:ascii="Times New Roman" w:hAnsi="Times New Roman" w:cs="Times New Roman"/>
                <w:lang w:val="lv-LV"/>
              </w:rPr>
            </w:pPr>
          </w:p>
        </w:tc>
      </w:tr>
      <w:tr w:rsidR="00EF3595" w:rsidRPr="005B7E9F" w14:paraId="474BCF68" w14:textId="77777777" w:rsidTr="004A2549">
        <w:tc>
          <w:tcPr>
            <w:tcW w:w="3068" w:type="dxa"/>
            <w:tcBorders>
              <w:top w:val="dotted" w:sz="4" w:space="0" w:color="auto"/>
              <w:left w:val="single" w:sz="4" w:space="0" w:color="auto"/>
              <w:bottom w:val="dotted" w:sz="4" w:space="0" w:color="auto"/>
              <w:right w:val="dotted" w:sz="4" w:space="0" w:color="auto"/>
            </w:tcBorders>
            <w:vAlign w:val="center"/>
          </w:tcPr>
          <w:p w14:paraId="723C63EB" w14:textId="77777777" w:rsidR="00EF3595" w:rsidRPr="005B7E9F" w:rsidRDefault="00EF3595" w:rsidP="00EF3595">
            <w:pPr>
              <w:spacing w:line="276" w:lineRule="auto"/>
              <w:jc w:val="right"/>
              <w:rPr>
                <w:rFonts w:ascii="Times New Roman" w:hAnsi="Times New Roman" w:cs="Times New Roman"/>
                <w:b/>
                <w:lang w:val="lv-LV"/>
              </w:rPr>
            </w:pPr>
            <w:r w:rsidRPr="005B7E9F">
              <w:rPr>
                <w:rFonts w:ascii="Times New Roman" w:hAnsi="Times New Roman" w:cs="Times New Roman"/>
                <w:b/>
                <w:lang w:val="lv-LV"/>
              </w:rPr>
              <w:t>e-pasts</w:t>
            </w:r>
          </w:p>
        </w:tc>
        <w:tc>
          <w:tcPr>
            <w:tcW w:w="6136" w:type="dxa"/>
            <w:gridSpan w:val="2"/>
            <w:tcBorders>
              <w:top w:val="dotted" w:sz="4" w:space="0" w:color="auto"/>
              <w:left w:val="dotted" w:sz="4" w:space="0" w:color="auto"/>
              <w:bottom w:val="dotted" w:sz="4" w:space="0" w:color="auto"/>
              <w:right w:val="single" w:sz="4" w:space="0" w:color="auto"/>
            </w:tcBorders>
          </w:tcPr>
          <w:p w14:paraId="11D22E6D" w14:textId="7A6E0C21" w:rsidR="00EF3595" w:rsidRPr="005B7E9F" w:rsidRDefault="00EF3595" w:rsidP="00EF3595">
            <w:pPr>
              <w:jc w:val="both"/>
              <w:rPr>
                <w:rFonts w:ascii="Times New Roman" w:hAnsi="Times New Roman" w:cs="Times New Roman"/>
                <w:lang w:val="lv-LV"/>
              </w:rPr>
            </w:pPr>
          </w:p>
        </w:tc>
      </w:tr>
      <w:tr w:rsidR="004A2549" w:rsidRPr="005B7E9F" w14:paraId="17941B2D" w14:textId="77777777" w:rsidTr="001D60B6">
        <w:tblPrEx>
          <w:tblBorders>
            <w:insideH w:val="dotted" w:sz="4" w:space="0" w:color="auto"/>
            <w:insideV w:val="dotted" w:sz="4" w:space="0" w:color="auto"/>
          </w:tblBorders>
        </w:tblPrEx>
        <w:trPr>
          <w:trHeight w:val="323"/>
        </w:trPr>
        <w:tc>
          <w:tcPr>
            <w:tcW w:w="3068" w:type="dxa"/>
            <w:vAlign w:val="center"/>
          </w:tcPr>
          <w:p w14:paraId="4260B162" w14:textId="77777777" w:rsidR="004A2549" w:rsidRPr="005B7E9F" w:rsidRDefault="001D60B6" w:rsidP="005C18B6">
            <w:pPr>
              <w:spacing w:line="276" w:lineRule="auto"/>
              <w:jc w:val="right"/>
              <w:rPr>
                <w:rFonts w:ascii="Times New Roman" w:hAnsi="Times New Roman" w:cs="Times New Roman"/>
                <w:b/>
                <w:lang w:val="lv-LV"/>
              </w:rPr>
            </w:pPr>
            <w:r w:rsidRPr="005B7E9F">
              <w:rPr>
                <w:rFonts w:ascii="Times New Roman" w:hAnsi="Times New Roman" w:cs="Times New Roman"/>
                <w:sz w:val="20"/>
                <w:szCs w:val="20"/>
                <w:lang w:val="lv-LV"/>
              </w:rPr>
              <w:t xml:space="preserve">Pārstāvja </w:t>
            </w:r>
            <w:r w:rsidRPr="005B7E9F">
              <w:rPr>
                <w:rFonts w:ascii="Times New Roman" w:hAnsi="Times New Roman" w:cs="Times New Roman"/>
                <w:b/>
                <w:lang w:val="lv-LV"/>
              </w:rPr>
              <w:t>Vārds, uzvārds</w:t>
            </w:r>
          </w:p>
        </w:tc>
        <w:tc>
          <w:tcPr>
            <w:tcW w:w="6136" w:type="dxa"/>
            <w:gridSpan w:val="2"/>
            <w:vAlign w:val="center"/>
          </w:tcPr>
          <w:p w14:paraId="1281C5F6" w14:textId="77777777" w:rsidR="004A2549" w:rsidRPr="005B7E9F" w:rsidRDefault="004A2549" w:rsidP="005C18B6">
            <w:pPr>
              <w:spacing w:line="276" w:lineRule="auto"/>
              <w:rPr>
                <w:rFonts w:ascii="Times New Roman" w:hAnsi="Times New Roman" w:cs="Times New Roman"/>
                <w:lang w:val="lv-LV"/>
              </w:rPr>
            </w:pPr>
            <w:r w:rsidRPr="005B7E9F">
              <w:rPr>
                <w:rFonts w:ascii="Times New Roman" w:hAnsi="Times New Roman" w:cs="Times New Roman"/>
                <w:lang w:val="lv-LV"/>
              </w:rPr>
              <w:t>zvērināts advokāts Guntars Precinieks</w:t>
            </w:r>
          </w:p>
        </w:tc>
      </w:tr>
      <w:tr w:rsidR="00BC3E69" w:rsidRPr="005B7E9F" w14:paraId="12F6F834" w14:textId="77777777" w:rsidTr="00F74570">
        <w:tblPrEx>
          <w:tblBorders>
            <w:insideH w:val="dotted" w:sz="4" w:space="0" w:color="auto"/>
            <w:insideV w:val="dotted" w:sz="4" w:space="0" w:color="auto"/>
          </w:tblBorders>
        </w:tblPrEx>
        <w:trPr>
          <w:trHeight w:val="565"/>
        </w:trPr>
        <w:tc>
          <w:tcPr>
            <w:tcW w:w="3068" w:type="dxa"/>
            <w:vAlign w:val="center"/>
          </w:tcPr>
          <w:p w14:paraId="27E358A7" w14:textId="77777777" w:rsidR="00BC3E69" w:rsidRPr="005B7E9F" w:rsidRDefault="00BC3E69" w:rsidP="00BC3E69">
            <w:pPr>
              <w:spacing w:line="276" w:lineRule="auto"/>
              <w:jc w:val="right"/>
              <w:rPr>
                <w:rFonts w:ascii="Times New Roman" w:hAnsi="Times New Roman" w:cs="Times New Roman"/>
                <w:lang w:val="lv-LV"/>
              </w:rPr>
            </w:pPr>
            <w:r w:rsidRPr="005B7E9F">
              <w:rPr>
                <w:rFonts w:ascii="Times New Roman" w:hAnsi="Times New Roman" w:cs="Times New Roman"/>
                <w:b/>
                <w:lang w:val="lv-LV"/>
              </w:rPr>
              <w:t>Pārstāvības pamats</w:t>
            </w:r>
          </w:p>
        </w:tc>
        <w:tc>
          <w:tcPr>
            <w:tcW w:w="2739" w:type="dxa"/>
            <w:vAlign w:val="center"/>
          </w:tcPr>
          <w:p w14:paraId="57CCC733" w14:textId="77777777" w:rsidR="00BC3E69" w:rsidRPr="005B7E9F" w:rsidRDefault="00E633AD" w:rsidP="00BC3E69">
            <w:pPr>
              <w:jc w:val="both"/>
              <w:rPr>
                <w:rFonts w:ascii="Times New Roman" w:hAnsi="Times New Roman" w:cs="Times New Roman"/>
                <w:lang w:val="lv-LV"/>
              </w:rPr>
            </w:pPr>
            <w:sdt>
              <w:sdtPr>
                <w:rPr>
                  <w:rFonts w:ascii="Times New Roman" w:hAnsi="Times New Roman" w:cs="Times New Roman"/>
                  <w:lang w:val="lv-LV"/>
                </w:rPr>
                <w:id w:val="559668635"/>
                <w14:checkbox>
                  <w14:checked w14:val="1"/>
                  <w14:checkedState w14:val="2612" w14:font="MS Gothic"/>
                  <w14:uncheckedState w14:val="2610" w14:font="MS Gothic"/>
                </w14:checkbox>
              </w:sdtPr>
              <w:sdtEndPr/>
              <w:sdtContent>
                <w:r w:rsidR="00BC3E69" w:rsidRPr="005B7E9F">
                  <w:rPr>
                    <w:rFonts w:ascii="MS Gothic" w:eastAsia="MS Gothic" w:hAnsi="MS Gothic" w:cs="Times New Roman" w:hint="eastAsia"/>
                    <w:lang w:val="lv-LV"/>
                  </w:rPr>
                  <w:t>☒</w:t>
                </w:r>
              </w:sdtContent>
            </w:sdt>
            <w:r w:rsidR="00BC3E69" w:rsidRPr="005B7E9F">
              <w:rPr>
                <w:rFonts w:ascii="Times New Roman" w:hAnsi="Times New Roman" w:cs="Times New Roman"/>
                <w:lang w:val="lv-LV"/>
              </w:rPr>
              <w:t xml:space="preserve">  Nolikums </w:t>
            </w:r>
          </w:p>
        </w:tc>
        <w:tc>
          <w:tcPr>
            <w:tcW w:w="3397" w:type="dxa"/>
            <w:vAlign w:val="center"/>
          </w:tcPr>
          <w:p w14:paraId="6602C2C5" w14:textId="6AD44905" w:rsidR="00BC3E69" w:rsidRPr="005B7E9F" w:rsidRDefault="00BC3E69" w:rsidP="008E3C01">
            <w:pPr>
              <w:spacing w:line="276" w:lineRule="auto"/>
              <w:jc w:val="both"/>
              <w:rPr>
                <w:rFonts w:ascii="Times New Roman" w:hAnsi="Times New Roman" w:cs="Times New Roman"/>
                <w:lang w:val="lv-LV"/>
              </w:rPr>
            </w:pPr>
          </w:p>
        </w:tc>
      </w:tr>
    </w:tbl>
    <w:p w14:paraId="279CA74D" w14:textId="77777777" w:rsidR="00F8770D" w:rsidRPr="005B7E9F" w:rsidRDefault="00F8770D" w:rsidP="00F8770D">
      <w:pPr>
        <w:spacing w:before="120" w:after="0" w:line="240" w:lineRule="auto"/>
        <w:jc w:val="both"/>
        <w:rPr>
          <w:rFonts w:ascii="Times New Roman" w:hAnsi="Times New Roman" w:cs="Times New Roman"/>
          <w:lang w:val="lv-LV"/>
        </w:rPr>
      </w:pPr>
      <w:r w:rsidRPr="005B7E9F">
        <w:rPr>
          <w:rFonts w:ascii="Times New Roman" w:hAnsi="Times New Roman" w:cs="Times New Roman"/>
          <w:lang w:val="lv-LV"/>
        </w:rPr>
        <w:t>turpmāk – Birojs,</w:t>
      </w:r>
    </w:p>
    <w:p w14:paraId="3FCB0898" w14:textId="77777777" w:rsidR="00293D35" w:rsidRPr="005B7E9F" w:rsidRDefault="00293D35" w:rsidP="00F8770D">
      <w:pPr>
        <w:spacing w:before="120" w:after="0" w:line="240" w:lineRule="auto"/>
        <w:ind w:right="284"/>
        <w:jc w:val="both"/>
        <w:rPr>
          <w:rFonts w:ascii="Times New Roman" w:hAnsi="Times New Roman" w:cs="Times New Roman"/>
          <w:lang w:val="lv-LV"/>
        </w:rPr>
      </w:pPr>
      <w:r w:rsidRPr="005B7E9F">
        <w:rPr>
          <w:rFonts w:ascii="Times New Roman" w:hAnsi="Times New Roman" w:cs="Times New Roman"/>
          <w:lang w:val="lv-LV"/>
        </w:rPr>
        <w:t>līdzēji turpmāk kopā saukti Puses, atsevišķi – Puse,</w:t>
      </w:r>
      <w:r w:rsidR="00F8770D" w:rsidRPr="005B7E9F">
        <w:rPr>
          <w:rFonts w:ascii="Times New Roman" w:hAnsi="Times New Roman" w:cs="Times New Roman"/>
          <w:lang w:val="lv-LV"/>
        </w:rPr>
        <w:t xml:space="preserve"> </w:t>
      </w:r>
      <w:r w:rsidRPr="005B7E9F">
        <w:rPr>
          <w:rFonts w:ascii="Times New Roman" w:hAnsi="Times New Roman" w:cs="Times New Roman"/>
          <w:lang w:val="lv-LV"/>
        </w:rPr>
        <w:t>noslēdz šādu līgumu par juridiskās palīdzības sniegšanu, turpmāk – Līgums:</w:t>
      </w:r>
    </w:p>
    <w:p w14:paraId="6B157DF7" w14:textId="77777777" w:rsidR="00D3412C" w:rsidRPr="006A3CB9" w:rsidRDefault="00D3412C" w:rsidP="00F8770D">
      <w:pPr>
        <w:spacing w:before="120" w:after="0" w:line="240" w:lineRule="auto"/>
        <w:ind w:right="284"/>
        <w:jc w:val="both"/>
        <w:rPr>
          <w:rFonts w:ascii="Times New Roman" w:hAnsi="Times New Roman" w:cs="Times New Roman"/>
          <w:sz w:val="2"/>
          <w:szCs w:val="2"/>
          <w:highlight w:val="yellow"/>
          <w:lang w:val="lv-LV"/>
        </w:rPr>
      </w:pPr>
    </w:p>
    <w:tbl>
      <w:tblPr>
        <w:tblStyle w:val="TableGrid"/>
        <w:tblW w:w="0" w:type="auto"/>
        <w:tblLook w:val="04A0" w:firstRow="1" w:lastRow="0" w:firstColumn="1" w:lastColumn="0" w:noHBand="0" w:noVBand="1"/>
      </w:tblPr>
      <w:tblGrid>
        <w:gridCol w:w="9204"/>
      </w:tblGrid>
      <w:tr w:rsidR="00947BAE" w:rsidRPr="006A3CB9" w14:paraId="1C6904FC" w14:textId="77777777" w:rsidTr="00D465F8">
        <w:tc>
          <w:tcPr>
            <w:tcW w:w="9204" w:type="dxa"/>
            <w:shd w:val="clear" w:color="auto" w:fill="D9D9D9" w:themeFill="background1" w:themeFillShade="D9"/>
          </w:tcPr>
          <w:p w14:paraId="328E6943" w14:textId="77777777" w:rsidR="00947BAE" w:rsidRPr="00B63AB2" w:rsidRDefault="00E53141" w:rsidP="00947BAE">
            <w:pPr>
              <w:pStyle w:val="ListParagraph"/>
              <w:numPr>
                <w:ilvl w:val="0"/>
                <w:numId w:val="16"/>
              </w:numPr>
              <w:rPr>
                <w:rFonts w:ascii="Times New Roman" w:hAnsi="Times New Roman" w:cs="Times New Roman"/>
                <w:b/>
                <w:lang w:val="lv-LV"/>
              </w:rPr>
            </w:pPr>
            <w:r w:rsidRPr="00B63AB2">
              <w:rPr>
                <w:rFonts w:ascii="Times New Roman" w:hAnsi="Times New Roman" w:cs="Times New Roman"/>
                <w:b/>
                <w:lang w:val="lv-LV"/>
              </w:rPr>
              <w:t>Līguma priekšmets</w:t>
            </w:r>
          </w:p>
        </w:tc>
      </w:tr>
      <w:tr w:rsidR="00947BAE" w:rsidRPr="006A3CB9" w14:paraId="4FFE8E1D" w14:textId="77777777" w:rsidTr="005855A3">
        <w:trPr>
          <w:trHeight w:val="690"/>
        </w:trPr>
        <w:tc>
          <w:tcPr>
            <w:tcW w:w="9204" w:type="dxa"/>
            <w:shd w:val="clear" w:color="auto" w:fill="auto"/>
            <w:vAlign w:val="center"/>
          </w:tcPr>
          <w:p w14:paraId="03F102A1" w14:textId="77777777" w:rsidR="00947BAE" w:rsidRPr="00B63AB2" w:rsidRDefault="005F6ED7" w:rsidP="000F45DB">
            <w:pPr>
              <w:pStyle w:val="ListParagraph"/>
              <w:spacing w:line="276" w:lineRule="auto"/>
              <w:ind w:left="0"/>
              <w:rPr>
                <w:rFonts w:ascii="Times New Roman" w:hAnsi="Times New Roman" w:cs="Times New Roman"/>
                <w:lang w:val="lv-LV"/>
              </w:rPr>
            </w:pPr>
            <w:proofErr w:type="spellStart"/>
            <w:r w:rsidRPr="008C2205">
              <w:rPr>
                <w:rFonts w:ascii="Times New Roman" w:hAnsi="Times New Roman" w:cs="Times New Roman"/>
              </w:rPr>
              <w:t>Juridiskās</w:t>
            </w:r>
            <w:proofErr w:type="spellEnd"/>
            <w:r w:rsidRPr="008C2205">
              <w:rPr>
                <w:rFonts w:ascii="Times New Roman" w:hAnsi="Times New Roman" w:cs="Times New Roman"/>
              </w:rPr>
              <w:t xml:space="preserve"> </w:t>
            </w:r>
            <w:proofErr w:type="spellStart"/>
            <w:r w:rsidRPr="008C2205">
              <w:rPr>
                <w:rFonts w:ascii="Times New Roman" w:hAnsi="Times New Roman" w:cs="Times New Roman"/>
              </w:rPr>
              <w:t>palīdzības</w:t>
            </w:r>
            <w:proofErr w:type="spellEnd"/>
            <w:r w:rsidRPr="008C2205">
              <w:rPr>
                <w:rFonts w:ascii="Times New Roman" w:hAnsi="Times New Roman" w:cs="Times New Roman"/>
              </w:rPr>
              <w:t xml:space="preserve"> </w:t>
            </w:r>
            <w:proofErr w:type="spellStart"/>
            <w:r w:rsidRPr="008C2205">
              <w:rPr>
                <w:rFonts w:ascii="Times New Roman" w:hAnsi="Times New Roman" w:cs="Times New Roman"/>
              </w:rPr>
              <w:t>sniegšana</w:t>
            </w:r>
            <w:proofErr w:type="spellEnd"/>
            <w:r w:rsidRPr="008C2205">
              <w:rPr>
                <w:rFonts w:ascii="Times New Roman" w:hAnsi="Times New Roman" w:cs="Times New Roman"/>
              </w:rPr>
              <w:t xml:space="preserve"> </w:t>
            </w:r>
            <w:proofErr w:type="spellStart"/>
            <w:r w:rsidR="000F45DB" w:rsidRPr="008C2205">
              <w:rPr>
                <w:rFonts w:ascii="Times New Roman" w:hAnsi="Times New Roman" w:cs="Times New Roman"/>
              </w:rPr>
              <w:t>klienta</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interešu</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aizstāvībai</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tiesā</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sakarā</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ar</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tiesā</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iesniegto</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civilprasības</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pieteikumu</w:t>
            </w:r>
            <w:proofErr w:type="spellEnd"/>
            <w:r w:rsidR="000F45DB" w:rsidRPr="008C2205">
              <w:rPr>
                <w:rFonts w:ascii="Times New Roman" w:hAnsi="Times New Roman" w:cs="Times New Roman"/>
              </w:rPr>
              <w:t xml:space="preserve"> par </w:t>
            </w:r>
            <w:proofErr w:type="spellStart"/>
            <w:r w:rsidR="000F45DB" w:rsidRPr="008C2205">
              <w:rPr>
                <w:rFonts w:ascii="Times New Roman" w:hAnsi="Times New Roman" w:cs="Times New Roman"/>
              </w:rPr>
              <w:t>morālā</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kaitējuma</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atlīdzinājumu</w:t>
            </w:r>
            <w:proofErr w:type="spellEnd"/>
            <w:r w:rsidR="000F45DB" w:rsidRPr="008C2205">
              <w:rPr>
                <w:rFonts w:ascii="Times New Roman" w:hAnsi="Times New Roman" w:cs="Times New Roman"/>
              </w:rPr>
              <w:t xml:space="preserve"> (</w:t>
            </w:r>
            <w:proofErr w:type="spellStart"/>
            <w:r w:rsidR="000F45DB" w:rsidRPr="008C2205">
              <w:rPr>
                <w:rFonts w:ascii="Times New Roman" w:hAnsi="Times New Roman" w:cs="Times New Roman"/>
              </w:rPr>
              <w:t>civillieta</w:t>
            </w:r>
            <w:proofErr w:type="spellEnd"/>
            <w:r w:rsidR="000F45DB" w:rsidRPr="008C2205">
              <w:rPr>
                <w:rFonts w:ascii="Times New Roman" w:hAnsi="Times New Roman" w:cs="Times New Roman"/>
              </w:rPr>
              <w:t xml:space="preserve"> nr.</w:t>
            </w:r>
            <w:r w:rsidR="008C2205">
              <w:rPr>
                <w:rFonts w:ascii="Times New Roman" w:hAnsi="Times New Roman" w:cs="Times New Roman"/>
              </w:rPr>
              <w:t xml:space="preserve"> C30755819</w:t>
            </w:r>
            <w:r w:rsidR="000F45DB" w:rsidRPr="008C2205">
              <w:rPr>
                <w:rFonts w:ascii="Times New Roman" w:hAnsi="Times New Roman" w:cs="Times New Roman"/>
              </w:rPr>
              <w:t>).</w:t>
            </w:r>
            <w:r w:rsidR="000F45DB">
              <w:rPr>
                <w:rFonts w:ascii="Times New Roman" w:hAnsi="Times New Roman" w:cs="Times New Roman"/>
              </w:rPr>
              <w:t xml:space="preserve"> </w:t>
            </w:r>
          </w:p>
        </w:tc>
      </w:tr>
    </w:tbl>
    <w:p w14:paraId="739ECE24" w14:textId="77777777" w:rsidR="00604BB9" w:rsidRPr="006A3CB9" w:rsidRDefault="00604BB9" w:rsidP="00947BAE">
      <w:pPr>
        <w:spacing w:after="0"/>
        <w:jc w:val="both"/>
        <w:rPr>
          <w:rFonts w:ascii="Times New Roman" w:hAnsi="Times New Roman" w:cs="Times New Roman"/>
          <w:b/>
          <w:sz w:val="10"/>
          <w:szCs w:val="10"/>
          <w:highlight w:val="yellow"/>
          <w:lang w:val="lv-LV"/>
        </w:rPr>
      </w:pPr>
    </w:p>
    <w:tbl>
      <w:tblPr>
        <w:tblStyle w:val="TableGrid"/>
        <w:tblW w:w="9209" w:type="dxa"/>
        <w:tblLook w:val="04A0" w:firstRow="1" w:lastRow="0" w:firstColumn="1" w:lastColumn="0" w:noHBand="0" w:noVBand="1"/>
      </w:tblPr>
      <w:tblGrid>
        <w:gridCol w:w="2830"/>
        <w:gridCol w:w="6379"/>
      </w:tblGrid>
      <w:tr w:rsidR="00947BAE" w:rsidRPr="005B7E9F" w14:paraId="623C99E7" w14:textId="77777777" w:rsidTr="009D779A">
        <w:tc>
          <w:tcPr>
            <w:tcW w:w="9209" w:type="dxa"/>
            <w:gridSpan w:val="2"/>
            <w:tcBorders>
              <w:left w:val="single" w:sz="4" w:space="0" w:color="auto"/>
            </w:tcBorders>
            <w:shd w:val="clear" w:color="auto" w:fill="D9D9D9" w:themeFill="background1" w:themeFillShade="D9"/>
          </w:tcPr>
          <w:p w14:paraId="2E573297" w14:textId="77777777" w:rsidR="00947BAE" w:rsidRPr="005B7E9F" w:rsidRDefault="00947BAE" w:rsidP="00326888">
            <w:pPr>
              <w:pStyle w:val="ListParagraph"/>
              <w:numPr>
                <w:ilvl w:val="0"/>
                <w:numId w:val="16"/>
              </w:numPr>
              <w:jc w:val="both"/>
              <w:rPr>
                <w:rFonts w:ascii="Times New Roman" w:hAnsi="Times New Roman" w:cs="Times New Roman"/>
                <w:b/>
                <w:lang w:val="lv-LV"/>
              </w:rPr>
            </w:pPr>
            <w:r w:rsidRPr="005B7E9F">
              <w:rPr>
                <w:rFonts w:ascii="Times New Roman" w:hAnsi="Times New Roman" w:cs="Times New Roman"/>
                <w:b/>
                <w:lang w:val="lv-LV"/>
              </w:rPr>
              <w:t xml:space="preserve">Atlīdzība </w:t>
            </w:r>
            <w:r w:rsidR="00326888" w:rsidRPr="005B7E9F">
              <w:rPr>
                <w:rFonts w:ascii="Times New Roman" w:hAnsi="Times New Roman" w:cs="Times New Roman"/>
                <w:b/>
                <w:lang w:val="lv-LV"/>
              </w:rPr>
              <w:t>Birojam</w:t>
            </w:r>
          </w:p>
        </w:tc>
      </w:tr>
      <w:tr w:rsidR="00850485" w:rsidRPr="005B7E9F" w14:paraId="5DD065E0" w14:textId="77777777" w:rsidTr="00326888">
        <w:trPr>
          <w:trHeight w:val="403"/>
        </w:trPr>
        <w:tc>
          <w:tcPr>
            <w:tcW w:w="2830" w:type="dxa"/>
            <w:tcBorders>
              <w:left w:val="single" w:sz="4" w:space="0" w:color="auto"/>
              <w:right w:val="nil"/>
            </w:tcBorders>
            <w:vAlign w:val="center"/>
          </w:tcPr>
          <w:p w14:paraId="49E924F5" w14:textId="77777777" w:rsidR="00850485" w:rsidRPr="005B7E9F" w:rsidRDefault="00326888" w:rsidP="00326888">
            <w:pPr>
              <w:rPr>
                <w:rFonts w:ascii="Times New Roman" w:hAnsi="Times New Roman" w:cs="Times New Roman"/>
                <w:lang w:val="lv-LV"/>
              </w:rPr>
            </w:pPr>
            <w:r w:rsidRPr="005B7E9F">
              <w:rPr>
                <w:rFonts w:ascii="Times New Roman" w:hAnsi="Times New Roman" w:cs="Times New Roman"/>
                <w:b/>
                <w:lang w:val="lv-LV"/>
              </w:rPr>
              <w:t>Atlīdzības apmērs -</w:t>
            </w:r>
            <w:r w:rsidR="00850485" w:rsidRPr="005B7E9F">
              <w:rPr>
                <w:rFonts w:ascii="Times New Roman" w:hAnsi="Times New Roman" w:cs="Times New Roman"/>
                <w:b/>
                <w:lang w:val="lv-LV"/>
              </w:rPr>
              <w:t xml:space="preserve"> </w:t>
            </w:r>
            <w:r w:rsidR="008361FE" w:rsidRPr="005B7E9F">
              <w:rPr>
                <w:rFonts w:ascii="Times New Roman" w:hAnsi="Times New Roman" w:cs="Times New Roman"/>
                <w:lang w:val="lv-LV"/>
              </w:rPr>
              <w:t>EUR/h</w:t>
            </w:r>
            <w:r w:rsidRPr="005B7E9F">
              <w:rPr>
                <w:rFonts w:ascii="Times New Roman" w:hAnsi="Times New Roman" w:cs="Times New Roman"/>
                <w:lang w:val="lv-LV"/>
              </w:rPr>
              <w:t xml:space="preserve"> </w:t>
            </w:r>
          </w:p>
        </w:tc>
        <w:tc>
          <w:tcPr>
            <w:tcW w:w="6379" w:type="dxa"/>
            <w:tcBorders>
              <w:top w:val="nil"/>
              <w:left w:val="nil"/>
              <w:bottom w:val="single" w:sz="4" w:space="0" w:color="auto"/>
              <w:right w:val="single" w:sz="4" w:space="0" w:color="auto"/>
            </w:tcBorders>
            <w:vAlign w:val="center"/>
          </w:tcPr>
          <w:p w14:paraId="103BB661" w14:textId="77777777" w:rsidR="00850485" w:rsidRPr="005B7E9F" w:rsidRDefault="000F45DB" w:rsidP="000F45DB">
            <w:pPr>
              <w:pStyle w:val="ListParagraph"/>
              <w:numPr>
                <w:ilvl w:val="0"/>
                <w:numId w:val="18"/>
              </w:numPr>
              <w:ind w:left="176" w:hanging="142"/>
              <w:rPr>
                <w:rFonts w:ascii="Times New Roman" w:hAnsi="Times New Roman" w:cs="Times New Roman"/>
                <w:b/>
                <w:lang w:val="lv-LV"/>
              </w:rPr>
            </w:pPr>
            <w:r>
              <w:rPr>
                <w:rFonts w:ascii="Times New Roman" w:hAnsi="Times New Roman" w:cs="Times New Roman"/>
                <w:b/>
                <w:lang w:val="lv-LV"/>
              </w:rPr>
              <w:t>12</w:t>
            </w:r>
            <w:r w:rsidR="00EB033A" w:rsidRPr="004223D6">
              <w:rPr>
                <w:rFonts w:ascii="Times New Roman" w:hAnsi="Times New Roman" w:cs="Times New Roman"/>
                <w:b/>
                <w:lang w:val="lv-LV"/>
              </w:rPr>
              <w:t>0</w:t>
            </w:r>
            <w:r w:rsidR="00FC6AE8" w:rsidRPr="004223D6">
              <w:rPr>
                <w:rFonts w:ascii="Times New Roman" w:hAnsi="Times New Roman" w:cs="Times New Roman"/>
                <w:b/>
                <w:lang w:val="lv-LV"/>
              </w:rPr>
              <w:t>,00</w:t>
            </w:r>
            <w:r w:rsidR="00071EA9" w:rsidRPr="004223D6">
              <w:rPr>
                <w:rFonts w:ascii="Times New Roman" w:hAnsi="Times New Roman" w:cs="Times New Roman"/>
                <w:b/>
                <w:lang w:val="lv-LV"/>
              </w:rPr>
              <w:t xml:space="preserve"> EUR </w:t>
            </w:r>
            <w:r w:rsidR="00071EA9" w:rsidRPr="004223D6">
              <w:rPr>
                <w:rFonts w:ascii="Times New Roman" w:hAnsi="Times New Roman" w:cs="Times New Roman"/>
                <w:lang w:val="lv-LV"/>
              </w:rPr>
              <w:t>(</w:t>
            </w:r>
            <w:r>
              <w:rPr>
                <w:rFonts w:ascii="Times New Roman" w:hAnsi="Times New Roman" w:cs="Times New Roman"/>
                <w:lang w:val="lv-LV"/>
              </w:rPr>
              <w:t xml:space="preserve">viens simts divdesmit </w:t>
            </w:r>
            <w:proofErr w:type="spellStart"/>
            <w:r w:rsidR="00071EA9" w:rsidRPr="005B7E9F">
              <w:rPr>
                <w:rFonts w:ascii="Times New Roman" w:hAnsi="Times New Roman" w:cs="Times New Roman"/>
                <w:i/>
                <w:lang w:val="lv-LV"/>
              </w:rPr>
              <w:t>euro</w:t>
            </w:r>
            <w:proofErr w:type="spellEnd"/>
            <w:r w:rsidR="009D779A" w:rsidRPr="005B7E9F">
              <w:rPr>
                <w:rFonts w:ascii="Times New Roman" w:hAnsi="Times New Roman" w:cs="Times New Roman"/>
                <w:lang w:val="lv-LV"/>
              </w:rPr>
              <w:t>, 00 centi</w:t>
            </w:r>
            <w:r w:rsidR="00071EA9" w:rsidRPr="005B7E9F">
              <w:rPr>
                <w:rFonts w:ascii="Times New Roman" w:hAnsi="Times New Roman" w:cs="Times New Roman"/>
                <w:lang w:val="lv-LV"/>
              </w:rPr>
              <w:t>)</w:t>
            </w:r>
            <w:r w:rsidR="00DA324B" w:rsidRPr="005B7E9F">
              <w:rPr>
                <w:rFonts w:ascii="Times New Roman" w:hAnsi="Times New Roman" w:cs="Times New Roman"/>
                <w:lang w:val="lv-LV"/>
              </w:rPr>
              <w:t xml:space="preserve"> par vienu darba stundu, </w:t>
            </w:r>
            <w:r w:rsidR="00326888" w:rsidRPr="005B7E9F">
              <w:rPr>
                <w:rFonts w:ascii="Times New Roman" w:hAnsi="Times New Roman" w:cs="Times New Roman"/>
                <w:lang w:val="lv-LV"/>
              </w:rPr>
              <w:t>kam pieskaitāms pievienotās vērtības nodoklis normatīvajos aktos noteiktajā kārtībā.</w:t>
            </w:r>
          </w:p>
        </w:tc>
      </w:tr>
      <w:tr w:rsidR="008361FE" w:rsidRPr="005B7E9F" w14:paraId="365DA763" w14:textId="77777777" w:rsidTr="00326888">
        <w:trPr>
          <w:trHeight w:val="423"/>
        </w:trPr>
        <w:tc>
          <w:tcPr>
            <w:tcW w:w="2830" w:type="dxa"/>
            <w:tcBorders>
              <w:left w:val="single" w:sz="4" w:space="0" w:color="auto"/>
              <w:right w:val="nil"/>
            </w:tcBorders>
            <w:vAlign w:val="center"/>
          </w:tcPr>
          <w:p w14:paraId="1EE13CE3" w14:textId="77777777" w:rsidR="008361FE" w:rsidRPr="005B7E9F" w:rsidRDefault="00326888" w:rsidP="00326888">
            <w:pPr>
              <w:rPr>
                <w:rFonts w:ascii="Times New Roman" w:hAnsi="Times New Roman" w:cs="Times New Roman"/>
                <w:b/>
                <w:lang w:val="lv-LV"/>
              </w:rPr>
            </w:pPr>
            <w:r w:rsidRPr="005B7E9F">
              <w:rPr>
                <w:rFonts w:ascii="Times New Roman" w:hAnsi="Times New Roman" w:cs="Times New Roman"/>
                <w:b/>
                <w:lang w:val="lv-LV"/>
              </w:rPr>
              <w:t xml:space="preserve">Avansa apmērs </w:t>
            </w:r>
            <w:r w:rsidR="00323BA2" w:rsidRPr="005B7E9F">
              <w:rPr>
                <w:rFonts w:ascii="Times New Roman" w:hAnsi="Times New Roman" w:cs="Times New Roman"/>
                <w:b/>
                <w:lang w:val="lv-LV"/>
              </w:rPr>
              <w:t xml:space="preserve">- </w:t>
            </w:r>
            <w:r w:rsidR="008361FE" w:rsidRPr="005B7E9F">
              <w:rPr>
                <w:rFonts w:ascii="Times New Roman" w:hAnsi="Times New Roman" w:cs="Times New Roman"/>
                <w:lang w:val="lv-LV"/>
              </w:rPr>
              <w:t>EUR</w:t>
            </w:r>
            <w:r w:rsidRPr="005B7E9F">
              <w:rPr>
                <w:rFonts w:ascii="Times New Roman" w:hAnsi="Times New Roman" w:cs="Times New Roman"/>
                <w:lang w:val="lv-LV"/>
              </w:rPr>
              <w:t xml:space="preserve"> </w:t>
            </w:r>
          </w:p>
        </w:tc>
        <w:tc>
          <w:tcPr>
            <w:tcW w:w="6379" w:type="dxa"/>
            <w:tcBorders>
              <w:top w:val="single" w:sz="4" w:space="0" w:color="auto"/>
              <w:left w:val="nil"/>
              <w:bottom w:val="single" w:sz="4" w:space="0" w:color="auto"/>
              <w:right w:val="single" w:sz="4" w:space="0" w:color="auto"/>
            </w:tcBorders>
            <w:vAlign w:val="center"/>
          </w:tcPr>
          <w:p w14:paraId="41E98344" w14:textId="77777777" w:rsidR="008361FE" w:rsidRPr="005B7E9F" w:rsidRDefault="005B7E9F" w:rsidP="00A337BC">
            <w:pPr>
              <w:pStyle w:val="ListParagraph"/>
              <w:numPr>
                <w:ilvl w:val="0"/>
                <w:numId w:val="18"/>
              </w:numPr>
              <w:ind w:left="176" w:hanging="176"/>
              <w:rPr>
                <w:rFonts w:ascii="Times New Roman" w:hAnsi="Times New Roman" w:cs="Times New Roman"/>
                <w:lang w:val="lv-LV"/>
              </w:rPr>
            </w:pPr>
            <w:r w:rsidRPr="005B7E9F">
              <w:rPr>
                <w:rFonts w:ascii="Times New Roman" w:hAnsi="Times New Roman" w:cs="Times New Roman"/>
                <w:lang w:val="lv-LV"/>
              </w:rPr>
              <w:t>Netiek maksāts.</w:t>
            </w:r>
          </w:p>
        </w:tc>
      </w:tr>
    </w:tbl>
    <w:p w14:paraId="41EB5915" w14:textId="77777777" w:rsidR="002B0A62" w:rsidRPr="005B7E9F" w:rsidRDefault="002B0A62" w:rsidP="00947BAE">
      <w:pPr>
        <w:spacing w:after="0"/>
        <w:jc w:val="both"/>
        <w:rPr>
          <w:rFonts w:ascii="Times New Roman" w:hAnsi="Times New Roman" w:cs="Times New Roman"/>
          <w:sz w:val="10"/>
          <w:szCs w:val="10"/>
          <w:lang w:val="lv-LV"/>
        </w:rPr>
      </w:pPr>
    </w:p>
    <w:tbl>
      <w:tblPr>
        <w:tblStyle w:val="TableGrid"/>
        <w:tblW w:w="0" w:type="auto"/>
        <w:tblLook w:val="04A0" w:firstRow="1" w:lastRow="0" w:firstColumn="1" w:lastColumn="0" w:noHBand="0" w:noVBand="1"/>
      </w:tblPr>
      <w:tblGrid>
        <w:gridCol w:w="9204"/>
      </w:tblGrid>
      <w:tr w:rsidR="002B0A62" w:rsidRPr="005B7E9F" w14:paraId="37076B22" w14:textId="77777777" w:rsidTr="00D465F8">
        <w:tc>
          <w:tcPr>
            <w:tcW w:w="9204" w:type="dxa"/>
            <w:shd w:val="clear" w:color="auto" w:fill="D9D9D9" w:themeFill="background1" w:themeFillShade="D9"/>
          </w:tcPr>
          <w:p w14:paraId="7CC5457B" w14:textId="77777777" w:rsidR="002B0A62" w:rsidRPr="005B7E9F" w:rsidRDefault="002B0A62" w:rsidP="002B0A62">
            <w:pPr>
              <w:pStyle w:val="ListParagraph"/>
              <w:numPr>
                <w:ilvl w:val="0"/>
                <w:numId w:val="16"/>
              </w:numPr>
              <w:rPr>
                <w:rFonts w:ascii="Times New Roman" w:hAnsi="Times New Roman" w:cs="Times New Roman"/>
                <w:b/>
                <w:lang w:val="lv-LV"/>
              </w:rPr>
            </w:pPr>
            <w:r w:rsidRPr="005B7E9F">
              <w:rPr>
                <w:rFonts w:ascii="Times New Roman" w:hAnsi="Times New Roman" w:cs="Times New Roman"/>
                <w:b/>
                <w:lang w:val="lv-LV"/>
              </w:rPr>
              <w:t xml:space="preserve">Citi noteikumi </w:t>
            </w:r>
          </w:p>
        </w:tc>
      </w:tr>
      <w:tr w:rsidR="002B0A62" w:rsidRPr="006A3CB9" w14:paraId="1B54B922" w14:textId="77777777" w:rsidTr="00AE2A5C">
        <w:trPr>
          <w:trHeight w:val="841"/>
        </w:trPr>
        <w:tc>
          <w:tcPr>
            <w:tcW w:w="9204" w:type="dxa"/>
            <w:vAlign w:val="center"/>
          </w:tcPr>
          <w:p w14:paraId="32A5BD1C" w14:textId="77777777" w:rsidR="002B0A62" w:rsidRPr="006A3CB9" w:rsidRDefault="009A326D" w:rsidP="00D465F8">
            <w:pPr>
              <w:pStyle w:val="ListParagraph"/>
              <w:spacing w:line="276" w:lineRule="auto"/>
              <w:ind w:left="0"/>
              <w:rPr>
                <w:rFonts w:ascii="Times New Roman" w:hAnsi="Times New Roman" w:cs="Times New Roman"/>
                <w:highlight w:val="yellow"/>
                <w:lang w:val="lv-LV"/>
              </w:rPr>
            </w:pPr>
            <w:r>
              <w:rPr>
                <w:rFonts w:ascii="Times New Roman" w:hAnsi="Times New Roman" w:cs="Times New Roman"/>
                <w:lang w:val="lv-LV"/>
              </w:rPr>
              <w:t>N/A</w:t>
            </w:r>
            <w:r w:rsidR="00C95C60" w:rsidRPr="00C95C60">
              <w:rPr>
                <w:rFonts w:ascii="Times New Roman" w:hAnsi="Times New Roman" w:cs="Times New Roman"/>
                <w:lang w:val="lv-LV"/>
              </w:rPr>
              <w:t xml:space="preserve"> </w:t>
            </w:r>
          </w:p>
        </w:tc>
      </w:tr>
    </w:tbl>
    <w:p w14:paraId="1C4F1EA7" w14:textId="77777777" w:rsidR="007D28E0" w:rsidRPr="006A3CB9" w:rsidRDefault="007D28E0" w:rsidP="00947BAE">
      <w:pPr>
        <w:spacing w:after="0"/>
        <w:jc w:val="both"/>
        <w:rPr>
          <w:rFonts w:ascii="Times New Roman" w:hAnsi="Times New Roman" w:cs="Times New Roman"/>
          <w:highlight w:val="yellow"/>
          <w:lang w:val="lv-LV"/>
        </w:rPr>
        <w:sectPr w:rsidR="007D28E0" w:rsidRPr="006A3CB9" w:rsidSect="00336765">
          <w:headerReference w:type="even" r:id="rId10"/>
          <w:footerReference w:type="even" r:id="rId11"/>
          <w:footerReference w:type="default" r:id="rId12"/>
          <w:pgSz w:w="11900" w:h="16840"/>
          <w:pgMar w:top="851" w:right="1410" w:bottom="142" w:left="1276" w:header="720" w:footer="720" w:gutter="0"/>
          <w:cols w:space="294"/>
        </w:sectPr>
      </w:pPr>
    </w:p>
    <w:p w14:paraId="2257A338" w14:textId="77777777" w:rsidR="00B63AB2" w:rsidRDefault="00B63AB2" w:rsidP="00947BAE">
      <w:pPr>
        <w:spacing w:after="0" w:line="240" w:lineRule="auto"/>
        <w:jc w:val="both"/>
        <w:rPr>
          <w:rFonts w:ascii="Times New Roman" w:hAnsi="Times New Roman" w:cs="Times New Roman"/>
          <w:b/>
          <w:lang w:val="lv-LV"/>
        </w:rPr>
      </w:pPr>
    </w:p>
    <w:p w14:paraId="171D57D0" w14:textId="77777777" w:rsidR="00B63AB2" w:rsidRDefault="00B63AB2" w:rsidP="00947BAE">
      <w:pPr>
        <w:spacing w:after="0" w:line="240" w:lineRule="auto"/>
        <w:jc w:val="both"/>
        <w:rPr>
          <w:rFonts w:ascii="Times New Roman" w:hAnsi="Times New Roman" w:cs="Times New Roman"/>
          <w:b/>
          <w:lang w:val="lv-LV"/>
        </w:rPr>
      </w:pPr>
    </w:p>
    <w:p w14:paraId="5BBE9071" w14:textId="77777777" w:rsidR="00F92D86" w:rsidRPr="005B7E9F" w:rsidRDefault="00947BAE" w:rsidP="00947BAE">
      <w:pPr>
        <w:spacing w:after="0" w:line="240" w:lineRule="auto"/>
        <w:jc w:val="both"/>
        <w:rPr>
          <w:rFonts w:ascii="Times New Roman" w:hAnsi="Times New Roman" w:cs="Times New Roman"/>
          <w:b/>
          <w:lang w:val="lv-LV"/>
        </w:rPr>
      </w:pPr>
      <w:r w:rsidRPr="005B7E9F">
        <w:rPr>
          <w:rFonts w:ascii="Times New Roman" w:hAnsi="Times New Roman" w:cs="Times New Roman"/>
          <w:b/>
          <w:lang w:val="lv-LV"/>
        </w:rPr>
        <w:lastRenderedPageBreak/>
        <w:t>II daļa. Vispārīgie noteikumi</w:t>
      </w:r>
      <w:r w:rsidR="00726FCF" w:rsidRPr="005B7E9F">
        <w:rPr>
          <w:rFonts w:ascii="Times New Roman" w:hAnsi="Times New Roman" w:cs="Times New Roman"/>
          <w:b/>
          <w:lang w:val="lv-LV"/>
        </w:rPr>
        <w:t>.</w:t>
      </w:r>
    </w:p>
    <w:p w14:paraId="38B81CA3" w14:textId="77777777" w:rsidR="00F92D86" w:rsidRPr="005B7E9F" w:rsidRDefault="00F92D86" w:rsidP="00947BAE">
      <w:pPr>
        <w:tabs>
          <w:tab w:val="left" w:pos="1560"/>
        </w:tabs>
        <w:spacing w:after="0" w:line="240" w:lineRule="auto"/>
        <w:jc w:val="both"/>
        <w:rPr>
          <w:rFonts w:ascii="Times New Roman" w:hAnsi="Times New Roman" w:cs="Times New Roman"/>
          <w:sz w:val="18"/>
          <w:szCs w:val="18"/>
          <w:lang w:val="lv-LV"/>
        </w:rPr>
      </w:pPr>
    </w:p>
    <w:p w14:paraId="0A2F6E0A" w14:textId="77777777" w:rsidR="00F92D86" w:rsidRPr="005B7E9F" w:rsidRDefault="00F92D86" w:rsidP="00947BAE">
      <w:pPr>
        <w:numPr>
          <w:ilvl w:val="0"/>
          <w:numId w:val="1"/>
        </w:numPr>
        <w:spacing w:after="0" w:line="240" w:lineRule="auto"/>
        <w:ind w:left="284" w:hanging="284"/>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Līgumā lietotie termini</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3628"/>
      </w:tblGrid>
      <w:tr w:rsidR="00A32397" w:rsidRPr="005B7E9F" w14:paraId="3A8E6D4A" w14:textId="77777777" w:rsidTr="00D7625F">
        <w:tc>
          <w:tcPr>
            <w:tcW w:w="908" w:type="dxa"/>
          </w:tcPr>
          <w:p w14:paraId="589D1A6C" w14:textId="77777777" w:rsidR="00A32397" w:rsidRPr="005B7E9F" w:rsidRDefault="00A32397" w:rsidP="00BA4CCE">
            <w:pPr>
              <w:spacing w:before="120"/>
              <w:ind w:left="-108"/>
              <w:rPr>
                <w:rFonts w:ascii="Times New Roman" w:hAnsi="Times New Roman" w:cs="Times New Roman"/>
                <w:b/>
                <w:sz w:val="18"/>
                <w:szCs w:val="18"/>
                <w:lang w:val="lv-LV"/>
              </w:rPr>
            </w:pPr>
            <w:r w:rsidRPr="005B7E9F">
              <w:rPr>
                <w:rFonts w:ascii="Times New Roman" w:hAnsi="Times New Roman" w:cs="Times New Roman"/>
                <w:sz w:val="18"/>
                <w:szCs w:val="18"/>
                <w:lang w:val="lv-LV"/>
              </w:rPr>
              <w:t>Birojs</w:t>
            </w:r>
          </w:p>
        </w:tc>
        <w:tc>
          <w:tcPr>
            <w:tcW w:w="3628" w:type="dxa"/>
          </w:tcPr>
          <w:p w14:paraId="1E0B8232" w14:textId="77777777" w:rsidR="00A32397" w:rsidRPr="005B7E9F" w:rsidRDefault="00A32397" w:rsidP="00BA4CCE">
            <w:pPr>
              <w:spacing w:before="120"/>
              <w:ind w:left="-108"/>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Zvērinātu advokātu birojs “Precinieks”, Brīvības iela 105-3, Rīga, LV-1001.</w:t>
            </w:r>
          </w:p>
        </w:tc>
      </w:tr>
      <w:tr w:rsidR="00A32397" w:rsidRPr="005B7E9F" w14:paraId="6FC85A43" w14:textId="77777777" w:rsidTr="00D7625F">
        <w:tc>
          <w:tcPr>
            <w:tcW w:w="908" w:type="dxa"/>
          </w:tcPr>
          <w:p w14:paraId="05038169" w14:textId="77777777" w:rsidR="00A32397" w:rsidRPr="005B7E9F" w:rsidRDefault="00A32397" w:rsidP="00BA4CCE">
            <w:pPr>
              <w:spacing w:before="120"/>
              <w:ind w:left="-108"/>
              <w:rPr>
                <w:rFonts w:ascii="Times New Roman" w:hAnsi="Times New Roman" w:cs="Times New Roman"/>
                <w:b/>
                <w:sz w:val="18"/>
                <w:szCs w:val="18"/>
                <w:lang w:val="lv-LV"/>
              </w:rPr>
            </w:pPr>
            <w:r w:rsidRPr="005B7E9F">
              <w:rPr>
                <w:rFonts w:ascii="Times New Roman" w:hAnsi="Times New Roman" w:cs="Times New Roman"/>
                <w:sz w:val="18"/>
                <w:szCs w:val="18"/>
                <w:lang w:val="lv-LV"/>
              </w:rPr>
              <w:t>Juridiskā palīdzība</w:t>
            </w:r>
          </w:p>
        </w:tc>
        <w:tc>
          <w:tcPr>
            <w:tcW w:w="3628" w:type="dxa"/>
          </w:tcPr>
          <w:p w14:paraId="72883E3B" w14:textId="77777777" w:rsidR="00A32397" w:rsidRPr="005B7E9F" w:rsidRDefault="001E4E22" w:rsidP="00BA4CCE">
            <w:pPr>
              <w:spacing w:before="120"/>
              <w:ind w:left="-108"/>
              <w:jc w:val="both"/>
              <w:rPr>
                <w:rFonts w:ascii="Times New Roman" w:hAnsi="Times New Roman" w:cs="Times New Roman"/>
                <w:b/>
                <w:sz w:val="18"/>
                <w:szCs w:val="18"/>
                <w:lang w:val="lv-LV"/>
              </w:rPr>
            </w:pPr>
            <w:r w:rsidRPr="005B7E9F">
              <w:rPr>
                <w:rFonts w:ascii="Times New Roman" w:hAnsi="Times New Roman" w:cs="Times New Roman"/>
                <w:sz w:val="18"/>
                <w:szCs w:val="18"/>
                <w:lang w:val="lv-LV"/>
              </w:rPr>
              <w:t xml:space="preserve">Līguma I daļā </w:t>
            </w:r>
            <w:r w:rsidR="00A32397" w:rsidRPr="005B7E9F">
              <w:rPr>
                <w:rFonts w:ascii="Times New Roman" w:hAnsi="Times New Roman" w:cs="Times New Roman"/>
                <w:sz w:val="18"/>
                <w:szCs w:val="18"/>
                <w:lang w:val="lv-LV"/>
              </w:rPr>
              <w:t>norādītā juridiskā palīdzība, kuru Klientam saskaņā ar Līguma noteikumiem sniedz Birojs.</w:t>
            </w:r>
          </w:p>
        </w:tc>
      </w:tr>
      <w:tr w:rsidR="00A32397" w:rsidRPr="005B7E9F" w14:paraId="27BD0263" w14:textId="77777777" w:rsidTr="00D7625F">
        <w:tc>
          <w:tcPr>
            <w:tcW w:w="908" w:type="dxa"/>
          </w:tcPr>
          <w:p w14:paraId="743BADDA" w14:textId="77777777" w:rsidR="00A32397" w:rsidRPr="005B7E9F" w:rsidRDefault="00A32397" w:rsidP="00BA4CCE">
            <w:pPr>
              <w:spacing w:before="120"/>
              <w:ind w:left="-108"/>
              <w:rPr>
                <w:rFonts w:ascii="Times New Roman" w:hAnsi="Times New Roman" w:cs="Times New Roman"/>
                <w:b/>
                <w:sz w:val="18"/>
                <w:szCs w:val="18"/>
                <w:lang w:val="lv-LV"/>
              </w:rPr>
            </w:pPr>
            <w:r w:rsidRPr="005B7E9F">
              <w:rPr>
                <w:rFonts w:ascii="Times New Roman" w:hAnsi="Times New Roman" w:cs="Times New Roman"/>
                <w:sz w:val="18"/>
                <w:szCs w:val="18"/>
                <w:lang w:val="lv-LV"/>
              </w:rPr>
              <w:t>Klients</w:t>
            </w:r>
          </w:p>
        </w:tc>
        <w:tc>
          <w:tcPr>
            <w:tcW w:w="3628" w:type="dxa"/>
          </w:tcPr>
          <w:p w14:paraId="30898B98" w14:textId="77777777" w:rsidR="00A32397" w:rsidRPr="005B7E9F" w:rsidRDefault="00A32397" w:rsidP="0060143C">
            <w:pPr>
              <w:spacing w:before="120"/>
              <w:ind w:left="-108"/>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Fiziska vai juridiska persona, kura šī </w:t>
            </w:r>
            <w:r w:rsidR="001E4E22" w:rsidRPr="005B7E9F">
              <w:rPr>
                <w:rFonts w:ascii="Times New Roman" w:hAnsi="Times New Roman" w:cs="Times New Roman"/>
                <w:sz w:val="18"/>
                <w:szCs w:val="18"/>
                <w:lang w:val="lv-LV"/>
              </w:rPr>
              <w:t xml:space="preserve">Līguma I daļā </w:t>
            </w:r>
            <w:r w:rsidRPr="005B7E9F">
              <w:rPr>
                <w:rFonts w:ascii="Times New Roman" w:hAnsi="Times New Roman" w:cs="Times New Roman"/>
                <w:sz w:val="18"/>
                <w:szCs w:val="18"/>
                <w:lang w:val="lv-LV"/>
              </w:rPr>
              <w:t>norādīta kā persona, kas no Biroja saņem juridisko palīdzību.</w:t>
            </w:r>
          </w:p>
        </w:tc>
      </w:tr>
      <w:tr w:rsidR="00A32397" w:rsidRPr="005B7E9F" w14:paraId="643B8399" w14:textId="77777777" w:rsidTr="00D7625F">
        <w:tc>
          <w:tcPr>
            <w:tcW w:w="908" w:type="dxa"/>
          </w:tcPr>
          <w:p w14:paraId="19116456" w14:textId="77777777" w:rsidR="00A32397" w:rsidRPr="005B7E9F" w:rsidRDefault="00FE78C6" w:rsidP="00BA4CCE">
            <w:pPr>
              <w:spacing w:before="120"/>
              <w:ind w:left="-108" w:right="-44"/>
              <w:rPr>
                <w:rFonts w:ascii="Times New Roman" w:hAnsi="Times New Roman" w:cs="Times New Roman"/>
                <w:b/>
                <w:sz w:val="18"/>
                <w:szCs w:val="18"/>
                <w:lang w:val="lv-LV"/>
              </w:rPr>
            </w:pPr>
            <w:r w:rsidRPr="005B7E9F">
              <w:rPr>
                <w:rFonts w:ascii="Times New Roman" w:hAnsi="Times New Roman" w:cs="Times New Roman"/>
                <w:sz w:val="18"/>
                <w:szCs w:val="18"/>
                <w:lang w:val="lv-LV"/>
              </w:rPr>
              <w:t>Klienta pilnvarotā</w:t>
            </w:r>
            <w:r w:rsidR="006D162C" w:rsidRPr="005B7E9F">
              <w:rPr>
                <w:rFonts w:ascii="Times New Roman" w:hAnsi="Times New Roman" w:cs="Times New Roman"/>
                <w:sz w:val="18"/>
                <w:szCs w:val="18"/>
                <w:lang w:val="lv-LV"/>
              </w:rPr>
              <w:t>s</w:t>
            </w:r>
            <w:r w:rsidRPr="005B7E9F">
              <w:rPr>
                <w:rFonts w:ascii="Times New Roman" w:hAnsi="Times New Roman" w:cs="Times New Roman"/>
                <w:sz w:val="18"/>
                <w:szCs w:val="18"/>
                <w:lang w:val="lv-LV"/>
              </w:rPr>
              <w:t xml:space="preserve"> persona</w:t>
            </w:r>
            <w:r w:rsidR="006D162C" w:rsidRPr="005B7E9F">
              <w:rPr>
                <w:rFonts w:ascii="Times New Roman" w:hAnsi="Times New Roman" w:cs="Times New Roman"/>
                <w:sz w:val="18"/>
                <w:szCs w:val="18"/>
                <w:lang w:val="lv-LV"/>
              </w:rPr>
              <w:t>s</w:t>
            </w:r>
          </w:p>
        </w:tc>
        <w:tc>
          <w:tcPr>
            <w:tcW w:w="3628" w:type="dxa"/>
          </w:tcPr>
          <w:p w14:paraId="4B42FEF3" w14:textId="77777777" w:rsidR="00A32397" w:rsidRPr="005B7E9F" w:rsidRDefault="00E523C6" w:rsidP="00BA4CCE">
            <w:pPr>
              <w:spacing w:before="120"/>
              <w:ind w:left="-108"/>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V</w:t>
            </w:r>
            <w:r w:rsidR="006D162C" w:rsidRPr="005B7E9F">
              <w:rPr>
                <w:rFonts w:ascii="Times New Roman" w:hAnsi="Times New Roman" w:cs="Times New Roman"/>
                <w:sz w:val="18"/>
                <w:szCs w:val="18"/>
                <w:lang w:val="lv-LV"/>
              </w:rPr>
              <w:t xml:space="preserve">alde, </w:t>
            </w:r>
            <w:r w:rsidR="00FE78C6" w:rsidRPr="005B7E9F">
              <w:rPr>
                <w:rFonts w:ascii="Times New Roman" w:hAnsi="Times New Roman" w:cs="Times New Roman"/>
                <w:sz w:val="18"/>
                <w:szCs w:val="18"/>
                <w:lang w:val="lv-LV"/>
              </w:rPr>
              <w:t>prokūrists, komercpilnvarnieks (ja klients ir juridiska persona) vai persona, kurai ir spēkā esoša pilnvara, kurā Klients pilnvaro pārstāvēt Klientu attiecībās ar Biroju.</w:t>
            </w:r>
          </w:p>
        </w:tc>
      </w:tr>
      <w:tr w:rsidR="00A32397" w:rsidRPr="005B7E9F" w14:paraId="6F091C8B" w14:textId="77777777" w:rsidTr="00D7625F">
        <w:tc>
          <w:tcPr>
            <w:tcW w:w="908" w:type="dxa"/>
          </w:tcPr>
          <w:p w14:paraId="5A345DD2" w14:textId="77777777" w:rsidR="00A32397" w:rsidRPr="005B7E9F" w:rsidRDefault="00E523C6" w:rsidP="00BA4CCE">
            <w:pPr>
              <w:spacing w:before="120"/>
              <w:ind w:left="-108"/>
              <w:rPr>
                <w:rFonts w:ascii="Times New Roman" w:hAnsi="Times New Roman" w:cs="Times New Roman"/>
                <w:sz w:val="18"/>
                <w:szCs w:val="18"/>
                <w:lang w:val="lv-LV"/>
              </w:rPr>
            </w:pPr>
            <w:r w:rsidRPr="005B7E9F">
              <w:rPr>
                <w:rFonts w:ascii="Times New Roman" w:hAnsi="Times New Roman" w:cs="Times New Roman"/>
                <w:sz w:val="18"/>
                <w:szCs w:val="18"/>
                <w:lang w:val="lv-LV"/>
              </w:rPr>
              <w:t>Līgums</w:t>
            </w:r>
          </w:p>
        </w:tc>
        <w:tc>
          <w:tcPr>
            <w:tcW w:w="3628" w:type="dxa"/>
          </w:tcPr>
          <w:p w14:paraId="260027F1" w14:textId="77777777" w:rsidR="00A32397" w:rsidRPr="005B7E9F" w:rsidRDefault="00E523C6" w:rsidP="00BA4CCE">
            <w:pPr>
              <w:spacing w:before="120"/>
              <w:ind w:left="-108"/>
              <w:jc w:val="both"/>
              <w:rPr>
                <w:rFonts w:ascii="Times New Roman" w:hAnsi="Times New Roman" w:cs="Times New Roman"/>
                <w:b/>
                <w:sz w:val="18"/>
                <w:szCs w:val="18"/>
                <w:lang w:val="lv-LV"/>
              </w:rPr>
            </w:pPr>
            <w:r w:rsidRPr="005B7E9F">
              <w:rPr>
                <w:rFonts w:ascii="Times New Roman" w:hAnsi="Times New Roman" w:cs="Times New Roman"/>
                <w:sz w:val="18"/>
                <w:szCs w:val="18"/>
                <w:lang w:val="lv-LV"/>
              </w:rPr>
              <w:t>Šis Līgums starp Klientu un Biroju par juridiskās palīdzības sniegšanu, kas sastāv no Līguma I daļas „Speciālie noteikumi” un Līguma II daļas „Vispārīgie noteikumi”.</w:t>
            </w:r>
          </w:p>
        </w:tc>
      </w:tr>
      <w:tr w:rsidR="00A32397" w:rsidRPr="005B7E9F" w14:paraId="2B6497BD" w14:textId="77777777" w:rsidTr="00D7625F">
        <w:tc>
          <w:tcPr>
            <w:tcW w:w="908" w:type="dxa"/>
          </w:tcPr>
          <w:p w14:paraId="4B98F216" w14:textId="77777777" w:rsidR="00A32397" w:rsidRPr="005B7E9F" w:rsidRDefault="00E523C6" w:rsidP="00BA4CCE">
            <w:pPr>
              <w:spacing w:before="120"/>
              <w:ind w:left="-108"/>
              <w:rPr>
                <w:rFonts w:ascii="Times New Roman" w:hAnsi="Times New Roman" w:cs="Times New Roman"/>
                <w:sz w:val="18"/>
                <w:szCs w:val="18"/>
                <w:lang w:val="lv-LV"/>
              </w:rPr>
            </w:pPr>
            <w:r w:rsidRPr="005B7E9F">
              <w:rPr>
                <w:rFonts w:ascii="Times New Roman" w:hAnsi="Times New Roman" w:cs="Times New Roman"/>
                <w:sz w:val="18"/>
                <w:szCs w:val="18"/>
                <w:lang w:val="lv-LV"/>
              </w:rPr>
              <w:t>Puse</w:t>
            </w:r>
          </w:p>
        </w:tc>
        <w:tc>
          <w:tcPr>
            <w:tcW w:w="3628" w:type="dxa"/>
          </w:tcPr>
          <w:p w14:paraId="458C1DEB" w14:textId="77777777" w:rsidR="00A32397" w:rsidRPr="005B7E9F" w:rsidRDefault="00E523C6" w:rsidP="00BA4CCE">
            <w:pPr>
              <w:spacing w:before="120"/>
              <w:ind w:left="-108"/>
              <w:jc w:val="both"/>
              <w:rPr>
                <w:rFonts w:ascii="Times New Roman" w:hAnsi="Times New Roman" w:cs="Times New Roman"/>
                <w:b/>
                <w:sz w:val="18"/>
                <w:szCs w:val="18"/>
                <w:lang w:val="lv-LV"/>
              </w:rPr>
            </w:pPr>
            <w:r w:rsidRPr="005B7E9F">
              <w:rPr>
                <w:rFonts w:ascii="Times New Roman" w:hAnsi="Times New Roman" w:cs="Times New Roman"/>
                <w:sz w:val="18"/>
                <w:szCs w:val="18"/>
                <w:lang w:val="lv-LV"/>
              </w:rPr>
              <w:t>Klients vai Birojs.</w:t>
            </w:r>
          </w:p>
        </w:tc>
      </w:tr>
      <w:tr w:rsidR="00A32397" w:rsidRPr="005B7E9F" w14:paraId="7D4A17F6" w14:textId="77777777" w:rsidTr="00D7625F">
        <w:tc>
          <w:tcPr>
            <w:tcW w:w="908" w:type="dxa"/>
          </w:tcPr>
          <w:p w14:paraId="4D1DFF8E" w14:textId="77777777" w:rsidR="00A32397" w:rsidRPr="005B7E9F" w:rsidRDefault="00E523C6" w:rsidP="00BA4CCE">
            <w:pPr>
              <w:spacing w:before="120"/>
              <w:ind w:left="-108"/>
              <w:rPr>
                <w:rFonts w:ascii="Times New Roman" w:hAnsi="Times New Roman" w:cs="Times New Roman"/>
                <w:sz w:val="18"/>
                <w:szCs w:val="18"/>
                <w:lang w:val="lv-LV"/>
              </w:rPr>
            </w:pPr>
            <w:r w:rsidRPr="005B7E9F">
              <w:rPr>
                <w:rFonts w:ascii="Times New Roman" w:hAnsi="Times New Roman" w:cs="Times New Roman"/>
                <w:sz w:val="18"/>
                <w:szCs w:val="18"/>
                <w:lang w:val="lv-LV"/>
              </w:rPr>
              <w:t>Puses</w:t>
            </w:r>
          </w:p>
        </w:tc>
        <w:tc>
          <w:tcPr>
            <w:tcW w:w="3628" w:type="dxa"/>
          </w:tcPr>
          <w:p w14:paraId="12E1D8E2" w14:textId="77777777" w:rsidR="00A32397" w:rsidRPr="005B7E9F" w:rsidRDefault="00E523C6" w:rsidP="00BA4CCE">
            <w:pPr>
              <w:spacing w:before="120"/>
              <w:ind w:left="-108"/>
              <w:jc w:val="both"/>
              <w:rPr>
                <w:rFonts w:ascii="Times New Roman" w:hAnsi="Times New Roman" w:cs="Times New Roman"/>
                <w:b/>
                <w:sz w:val="18"/>
                <w:szCs w:val="18"/>
                <w:lang w:val="lv-LV"/>
              </w:rPr>
            </w:pPr>
            <w:r w:rsidRPr="005B7E9F">
              <w:rPr>
                <w:rFonts w:ascii="Times New Roman" w:hAnsi="Times New Roman" w:cs="Times New Roman"/>
                <w:sz w:val="18"/>
                <w:szCs w:val="18"/>
                <w:lang w:val="lv-LV"/>
              </w:rPr>
              <w:t>Klients un Birojs kopā.</w:t>
            </w:r>
          </w:p>
        </w:tc>
      </w:tr>
    </w:tbl>
    <w:p w14:paraId="1E862B9C" w14:textId="77777777" w:rsidR="008A0AD8" w:rsidRPr="005B7E9F" w:rsidRDefault="008A0AD8" w:rsidP="00416FF8">
      <w:pPr>
        <w:numPr>
          <w:ilvl w:val="0"/>
          <w:numId w:val="1"/>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Līguma priekšmets</w:t>
      </w:r>
    </w:p>
    <w:p w14:paraId="1C43C13D" w14:textId="77777777" w:rsidR="008A0AD8" w:rsidRPr="005B7E9F" w:rsidRDefault="00801FC7" w:rsidP="00416FF8">
      <w:pPr>
        <w:numPr>
          <w:ilvl w:val="1"/>
          <w:numId w:val="1"/>
        </w:numPr>
        <w:tabs>
          <w:tab w:val="clear" w:pos="1644"/>
        </w:tabs>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Līguma priekšmets ir </w:t>
      </w:r>
      <w:r w:rsidR="001E4E22" w:rsidRPr="005B7E9F">
        <w:rPr>
          <w:rFonts w:ascii="Times New Roman" w:hAnsi="Times New Roman" w:cs="Times New Roman"/>
          <w:sz w:val="18"/>
          <w:szCs w:val="18"/>
          <w:lang w:val="lv-LV"/>
        </w:rPr>
        <w:t xml:space="preserve">Līguma I daļā </w:t>
      </w:r>
      <w:r w:rsidR="006F26AB" w:rsidRPr="005B7E9F">
        <w:rPr>
          <w:rFonts w:ascii="Times New Roman" w:hAnsi="Times New Roman" w:cs="Times New Roman"/>
          <w:sz w:val="18"/>
          <w:szCs w:val="18"/>
          <w:lang w:val="lv-LV"/>
        </w:rPr>
        <w:t>minēt</w:t>
      </w:r>
      <w:r w:rsidR="00F524BB" w:rsidRPr="005B7E9F">
        <w:rPr>
          <w:rFonts w:ascii="Times New Roman" w:hAnsi="Times New Roman" w:cs="Times New Roman"/>
          <w:sz w:val="18"/>
          <w:szCs w:val="18"/>
          <w:lang w:val="lv-LV"/>
        </w:rPr>
        <w:t>ā</w:t>
      </w:r>
      <w:r w:rsidR="006F26AB" w:rsidRPr="005B7E9F">
        <w:rPr>
          <w:rFonts w:ascii="Times New Roman" w:hAnsi="Times New Roman" w:cs="Times New Roman"/>
          <w:sz w:val="18"/>
          <w:szCs w:val="18"/>
          <w:lang w:val="lv-LV"/>
        </w:rPr>
        <w:t xml:space="preserve"> Juridiskās</w:t>
      </w:r>
      <w:r w:rsidR="008A0AD8" w:rsidRPr="005B7E9F">
        <w:rPr>
          <w:rFonts w:ascii="Times New Roman" w:hAnsi="Times New Roman" w:cs="Times New Roman"/>
          <w:sz w:val="18"/>
          <w:szCs w:val="18"/>
          <w:lang w:val="lv-LV"/>
        </w:rPr>
        <w:t xml:space="preserve"> </w:t>
      </w:r>
      <w:r w:rsidR="006F26AB" w:rsidRPr="005B7E9F">
        <w:rPr>
          <w:rFonts w:ascii="Times New Roman" w:hAnsi="Times New Roman" w:cs="Times New Roman"/>
          <w:sz w:val="18"/>
          <w:szCs w:val="18"/>
          <w:lang w:val="lv-LV"/>
        </w:rPr>
        <w:t>palīdzības</w:t>
      </w:r>
      <w:r w:rsidR="008A0AD8" w:rsidRPr="005B7E9F">
        <w:rPr>
          <w:rFonts w:ascii="Times New Roman" w:hAnsi="Times New Roman" w:cs="Times New Roman"/>
          <w:sz w:val="18"/>
          <w:szCs w:val="18"/>
          <w:lang w:val="lv-LV"/>
        </w:rPr>
        <w:t xml:space="preserve"> sniegšana Klientam saskaņā ar </w:t>
      </w:r>
      <w:r w:rsidR="00B85EDE" w:rsidRPr="005B7E9F">
        <w:rPr>
          <w:rFonts w:ascii="Times New Roman" w:hAnsi="Times New Roman" w:cs="Times New Roman"/>
          <w:sz w:val="18"/>
          <w:szCs w:val="18"/>
          <w:lang w:val="lv-LV"/>
        </w:rPr>
        <w:t>šī Līguma noteikumiem par Līguma I daļā</w:t>
      </w:r>
      <w:r w:rsidR="008A0AD8" w:rsidRPr="005B7E9F">
        <w:rPr>
          <w:rFonts w:ascii="Times New Roman" w:hAnsi="Times New Roman" w:cs="Times New Roman"/>
          <w:sz w:val="18"/>
          <w:szCs w:val="18"/>
          <w:lang w:val="lv-LV"/>
        </w:rPr>
        <w:t xml:space="preserve"> noteikto atlīdzību.</w:t>
      </w:r>
    </w:p>
    <w:p w14:paraId="6E58F229" w14:textId="77777777" w:rsidR="00EE68EC" w:rsidRPr="005B7E9F" w:rsidRDefault="00EE68EC" w:rsidP="00416FF8">
      <w:pPr>
        <w:numPr>
          <w:ilvl w:val="1"/>
          <w:numId w:val="1"/>
        </w:numPr>
        <w:tabs>
          <w:tab w:val="clear" w:pos="1644"/>
        </w:tabs>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Līguma priekšmetā ietilpst Juridiskās palīdzības sniegšana tikai attiecībā uz situāciju un gadījumu, kas norādīts Līguma I daļā. Klientam nav tiesību pa</w:t>
      </w:r>
      <w:r w:rsidR="00DF574D" w:rsidRPr="005B7E9F">
        <w:rPr>
          <w:rFonts w:ascii="Times New Roman" w:hAnsi="Times New Roman" w:cs="Times New Roman"/>
          <w:sz w:val="18"/>
          <w:szCs w:val="18"/>
          <w:lang w:val="lv-LV"/>
        </w:rPr>
        <w:t>ļauties, ka Biroja sniegtā</w:t>
      </w:r>
      <w:r w:rsidRPr="005B7E9F">
        <w:rPr>
          <w:rFonts w:ascii="Times New Roman" w:hAnsi="Times New Roman" w:cs="Times New Roman"/>
          <w:sz w:val="18"/>
          <w:szCs w:val="18"/>
          <w:lang w:val="lv-LV"/>
        </w:rPr>
        <w:t xml:space="preserve"> inform</w:t>
      </w:r>
      <w:r w:rsidR="00DF574D" w:rsidRPr="005B7E9F">
        <w:rPr>
          <w:rFonts w:ascii="Times New Roman" w:hAnsi="Times New Roman" w:cs="Times New Roman"/>
          <w:sz w:val="18"/>
          <w:szCs w:val="18"/>
          <w:lang w:val="lv-LV"/>
        </w:rPr>
        <w:t>ācij</w:t>
      </w:r>
      <w:r w:rsidR="00810B36" w:rsidRPr="005B7E9F">
        <w:rPr>
          <w:rFonts w:ascii="Times New Roman" w:hAnsi="Times New Roman" w:cs="Times New Roman"/>
          <w:sz w:val="18"/>
          <w:szCs w:val="18"/>
          <w:lang w:val="lv-LV"/>
        </w:rPr>
        <w:t>a</w:t>
      </w:r>
      <w:r w:rsidR="00DF574D" w:rsidRPr="005B7E9F">
        <w:rPr>
          <w:rFonts w:ascii="Times New Roman" w:hAnsi="Times New Roman" w:cs="Times New Roman"/>
          <w:sz w:val="18"/>
          <w:szCs w:val="18"/>
          <w:lang w:val="lv-LV"/>
        </w:rPr>
        <w:t>, ieteikumi</w:t>
      </w:r>
      <w:r w:rsidRPr="005B7E9F">
        <w:rPr>
          <w:rFonts w:ascii="Times New Roman" w:hAnsi="Times New Roman" w:cs="Times New Roman"/>
          <w:sz w:val="18"/>
          <w:szCs w:val="18"/>
          <w:lang w:val="lv-LV"/>
        </w:rPr>
        <w:t xml:space="preserve"> vai cit</w:t>
      </w:r>
      <w:r w:rsidR="00DF574D" w:rsidRPr="005B7E9F">
        <w:rPr>
          <w:rFonts w:ascii="Times New Roman" w:hAnsi="Times New Roman" w:cs="Times New Roman"/>
          <w:sz w:val="18"/>
          <w:szCs w:val="18"/>
          <w:lang w:val="lv-LV"/>
        </w:rPr>
        <w:t>as</w:t>
      </w:r>
      <w:r w:rsidRPr="005B7E9F">
        <w:rPr>
          <w:rFonts w:ascii="Times New Roman" w:hAnsi="Times New Roman" w:cs="Times New Roman"/>
          <w:sz w:val="18"/>
          <w:szCs w:val="18"/>
          <w:lang w:val="lv-LV"/>
        </w:rPr>
        <w:t xml:space="preserve"> darbīb</w:t>
      </w:r>
      <w:r w:rsidR="00DF574D" w:rsidRPr="005B7E9F">
        <w:rPr>
          <w:rFonts w:ascii="Times New Roman" w:hAnsi="Times New Roman" w:cs="Times New Roman"/>
          <w:sz w:val="18"/>
          <w:szCs w:val="18"/>
          <w:lang w:val="lv-LV"/>
        </w:rPr>
        <w:t>as</w:t>
      </w:r>
      <w:r w:rsidRPr="005B7E9F">
        <w:rPr>
          <w:rFonts w:ascii="Times New Roman" w:hAnsi="Times New Roman" w:cs="Times New Roman"/>
          <w:sz w:val="18"/>
          <w:szCs w:val="18"/>
          <w:lang w:val="lv-LV"/>
        </w:rPr>
        <w:t xml:space="preserve">, kas veiktas Līguma I daļā norādītās situācijas ietvaros, </w:t>
      </w:r>
      <w:r w:rsidR="00DF574D" w:rsidRPr="005B7E9F">
        <w:rPr>
          <w:rFonts w:ascii="Times New Roman" w:hAnsi="Times New Roman" w:cs="Times New Roman"/>
          <w:sz w:val="18"/>
          <w:szCs w:val="18"/>
          <w:lang w:val="lv-LV"/>
        </w:rPr>
        <w:t xml:space="preserve">varēs tikt attiecināti </w:t>
      </w:r>
      <w:r w:rsidRPr="005B7E9F">
        <w:rPr>
          <w:rFonts w:ascii="Times New Roman" w:hAnsi="Times New Roman" w:cs="Times New Roman"/>
          <w:sz w:val="18"/>
          <w:szCs w:val="18"/>
          <w:lang w:val="lv-LV"/>
        </w:rPr>
        <w:t>uz citām situācijām, kas nav minētas Līguma I daļā.</w:t>
      </w:r>
    </w:p>
    <w:p w14:paraId="654F0727" w14:textId="77777777" w:rsidR="00F92D86" w:rsidRPr="005B7E9F" w:rsidRDefault="005B4600" w:rsidP="00B017B7">
      <w:pPr>
        <w:numPr>
          <w:ilvl w:val="0"/>
          <w:numId w:val="1"/>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Juridiskās palīdzības sniegšana</w:t>
      </w:r>
    </w:p>
    <w:p w14:paraId="23D2518A" w14:textId="77777777" w:rsidR="00F92D86" w:rsidRPr="005B7E9F" w:rsidRDefault="00F92D86"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Klients uzdod un Birojs apņemas sniegt </w:t>
      </w:r>
      <w:r w:rsidR="00D42B5A" w:rsidRPr="005B7E9F">
        <w:rPr>
          <w:rFonts w:ascii="Times New Roman" w:hAnsi="Times New Roman" w:cs="Times New Roman"/>
          <w:sz w:val="18"/>
          <w:szCs w:val="18"/>
          <w:lang w:val="lv-LV"/>
        </w:rPr>
        <w:t>J</w:t>
      </w:r>
      <w:r w:rsidRPr="005B7E9F">
        <w:rPr>
          <w:rFonts w:ascii="Times New Roman" w:hAnsi="Times New Roman" w:cs="Times New Roman"/>
          <w:sz w:val="18"/>
          <w:szCs w:val="18"/>
          <w:lang w:val="lv-LV"/>
        </w:rPr>
        <w:t>uridisko palīdzību Klientam pēc ikreizēja</w:t>
      </w:r>
      <w:r w:rsidR="00D42B5A" w:rsidRPr="005B7E9F">
        <w:rPr>
          <w:rFonts w:ascii="Times New Roman" w:hAnsi="Times New Roman" w:cs="Times New Roman"/>
          <w:sz w:val="18"/>
          <w:szCs w:val="18"/>
          <w:lang w:val="lv-LV"/>
        </w:rPr>
        <w:t xml:space="preserve"> Klienta vai Klienta pilnvaroto personu </w:t>
      </w:r>
      <w:r w:rsidRPr="005B7E9F">
        <w:rPr>
          <w:rFonts w:ascii="Times New Roman" w:hAnsi="Times New Roman" w:cs="Times New Roman"/>
          <w:sz w:val="18"/>
          <w:szCs w:val="18"/>
          <w:lang w:val="lv-LV"/>
        </w:rPr>
        <w:t xml:space="preserve">pieprasījuma, kas ietver nepieciešamo dokumentu sagatavošanu, piedalīšanos sanāksmēs un tiesas sēdēs un juridisku konsultāciju sniegšanu </w:t>
      </w:r>
      <w:r w:rsidR="005B4600" w:rsidRPr="005B7E9F">
        <w:rPr>
          <w:rFonts w:ascii="Times New Roman" w:hAnsi="Times New Roman" w:cs="Times New Roman"/>
          <w:sz w:val="18"/>
          <w:szCs w:val="18"/>
          <w:lang w:val="lv-LV"/>
        </w:rPr>
        <w:t>pēc nepieciešamības</w:t>
      </w:r>
      <w:r w:rsidRPr="005B7E9F">
        <w:rPr>
          <w:rFonts w:ascii="Times New Roman" w:hAnsi="Times New Roman" w:cs="Times New Roman"/>
          <w:sz w:val="18"/>
          <w:szCs w:val="18"/>
          <w:lang w:val="lv-LV"/>
        </w:rPr>
        <w:t>.</w:t>
      </w:r>
    </w:p>
    <w:p w14:paraId="568EE3F6" w14:textId="77777777" w:rsidR="005B4600" w:rsidRPr="005B7E9F" w:rsidRDefault="00B23AAF"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Juridisko palīdzību Birojs Klientam sniedz saskaņā ar Līguma noteikumiem</w:t>
      </w:r>
      <w:r w:rsidR="00D42B5A" w:rsidRPr="005B7E9F">
        <w:rPr>
          <w:rFonts w:ascii="Times New Roman" w:hAnsi="Times New Roman" w:cs="Times New Roman"/>
          <w:sz w:val="18"/>
          <w:szCs w:val="18"/>
          <w:lang w:val="lv-LV"/>
        </w:rPr>
        <w:t>, ievērojot Latvijas Republikā spēkā esošos normatīvos aktus</w:t>
      </w:r>
      <w:r w:rsidRPr="005B7E9F">
        <w:rPr>
          <w:rFonts w:ascii="Times New Roman" w:hAnsi="Times New Roman" w:cs="Times New Roman"/>
          <w:sz w:val="18"/>
          <w:szCs w:val="18"/>
          <w:lang w:val="lv-LV"/>
        </w:rPr>
        <w:t xml:space="preserve"> un pēc Līguma spēkā stāšanās.</w:t>
      </w:r>
    </w:p>
    <w:p w14:paraId="42CC437C" w14:textId="77777777" w:rsidR="00840A98" w:rsidRPr="005B7E9F" w:rsidRDefault="00840A98"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Birojs Klientam Juridisko palīdzību sniedz ar atbilsto</w:t>
      </w:r>
      <w:r w:rsidR="00951D7F" w:rsidRPr="005B7E9F">
        <w:rPr>
          <w:rFonts w:ascii="Times New Roman" w:hAnsi="Times New Roman" w:cs="Times New Roman"/>
          <w:sz w:val="18"/>
          <w:szCs w:val="18"/>
          <w:lang w:val="lv-LV"/>
        </w:rPr>
        <w:t>ši kvalificētu</w:t>
      </w:r>
      <w:r w:rsidRPr="005B7E9F">
        <w:rPr>
          <w:rFonts w:ascii="Times New Roman" w:hAnsi="Times New Roman" w:cs="Times New Roman"/>
          <w:sz w:val="18"/>
          <w:szCs w:val="18"/>
          <w:lang w:val="lv-LV"/>
        </w:rPr>
        <w:t xml:space="preserve"> personālu</w:t>
      </w:r>
      <w:r w:rsidR="00951D7F" w:rsidRPr="005B7E9F">
        <w:rPr>
          <w:rFonts w:ascii="Times New Roman" w:hAnsi="Times New Roman" w:cs="Times New Roman"/>
          <w:sz w:val="18"/>
          <w:szCs w:val="18"/>
          <w:lang w:val="lv-LV"/>
        </w:rPr>
        <w:t>, izmantojot likumā noteiktus un atļautus tiesību aizsardzības līdzekļus</w:t>
      </w:r>
      <w:r w:rsidRPr="005B7E9F">
        <w:rPr>
          <w:rFonts w:ascii="Times New Roman" w:hAnsi="Times New Roman" w:cs="Times New Roman"/>
          <w:sz w:val="18"/>
          <w:szCs w:val="18"/>
          <w:lang w:val="lv-LV"/>
        </w:rPr>
        <w:t>,</w:t>
      </w:r>
      <w:r w:rsidR="0025400D" w:rsidRPr="005B7E9F">
        <w:rPr>
          <w:rFonts w:ascii="Times New Roman" w:hAnsi="Times New Roman" w:cs="Times New Roman"/>
          <w:sz w:val="18"/>
          <w:szCs w:val="18"/>
          <w:lang w:val="lv-LV"/>
        </w:rPr>
        <w:t xml:space="preserve"> kā arī metodes,</w:t>
      </w:r>
      <w:r w:rsidRPr="005B7E9F">
        <w:rPr>
          <w:rFonts w:ascii="Times New Roman" w:hAnsi="Times New Roman" w:cs="Times New Roman"/>
          <w:sz w:val="18"/>
          <w:szCs w:val="18"/>
          <w:lang w:val="lv-LV"/>
        </w:rPr>
        <w:t xml:space="preserve"> lai sasniegtu Klienta tiesiskajām interesēm </w:t>
      </w:r>
      <w:r w:rsidR="00951D7F" w:rsidRPr="005B7E9F">
        <w:rPr>
          <w:rFonts w:ascii="Times New Roman" w:hAnsi="Times New Roman" w:cs="Times New Roman"/>
          <w:sz w:val="18"/>
          <w:szCs w:val="18"/>
          <w:lang w:val="lv-LV"/>
        </w:rPr>
        <w:t xml:space="preserve">atbilstošu rezultātu, </w:t>
      </w:r>
      <w:r w:rsidRPr="005B7E9F">
        <w:rPr>
          <w:rFonts w:ascii="Times New Roman" w:hAnsi="Times New Roman" w:cs="Times New Roman"/>
          <w:sz w:val="18"/>
          <w:szCs w:val="18"/>
          <w:lang w:val="lv-LV"/>
        </w:rPr>
        <w:t xml:space="preserve">tomēr Birojs </w:t>
      </w:r>
      <w:r w:rsidR="00951D7F" w:rsidRPr="005B7E9F">
        <w:rPr>
          <w:rFonts w:ascii="Times New Roman" w:hAnsi="Times New Roman" w:cs="Times New Roman"/>
          <w:sz w:val="18"/>
          <w:szCs w:val="18"/>
          <w:lang w:val="lv-LV"/>
        </w:rPr>
        <w:t>negarantē un neuzņemas atbildību par to, ka Klienta vēlamais rezultāts tiks sasniegts.</w:t>
      </w:r>
    </w:p>
    <w:p w14:paraId="3145D433" w14:textId="77777777" w:rsidR="00B23AAF" w:rsidRPr="005B7E9F" w:rsidRDefault="00BE7932" w:rsidP="00B017B7">
      <w:pPr>
        <w:pStyle w:val="ListParagraph"/>
        <w:numPr>
          <w:ilvl w:val="0"/>
          <w:numId w:val="1"/>
        </w:numPr>
        <w:spacing w:before="120" w:after="0" w:line="240" w:lineRule="auto"/>
        <w:ind w:left="567" w:hanging="567"/>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Klienta norādījumi</w:t>
      </w:r>
      <w:r w:rsidR="00014AD7" w:rsidRPr="005B7E9F">
        <w:rPr>
          <w:rFonts w:ascii="Times New Roman" w:hAnsi="Times New Roman" w:cs="Times New Roman"/>
          <w:b/>
          <w:sz w:val="18"/>
          <w:szCs w:val="18"/>
          <w:lang w:val="lv-LV"/>
        </w:rPr>
        <w:t>, lēmumi, informācijas sniegšana</w:t>
      </w:r>
    </w:p>
    <w:p w14:paraId="5EEA6E6F" w14:textId="77777777" w:rsidR="00BE7932" w:rsidRPr="005B7E9F" w:rsidRDefault="00BE7932"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Juridiskās palīdzības sniegšanas ietvaros Birojs ievēro Klienta norādījumus, tomēr Juridiskās palīdzības sniegšanai nepieciešamo darbību veikšanu, tiesību aizsardzības līdzekļu izmantošanu</w:t>
      </w:r>
      <w:r w:rsidR="0025400D" w:rsidRPr="005B7E9F">
        <w:rPr>
          <w:rFonts w:ascii="Times New Roman" w:hAnsi="Times New Roman" w:cs="Times New Roman"/>
          <w:sz w:val="18"/>
          <w:szCs w:val="18"/>
          <w:lang w:val="lv-LV"/>
        </w:rPr>
        <w:t xml:space="preserve"> un metodes</w:t>
      </w:r>
      <w:r w:rsidRPr="005B7E9F">
        <w:rPr>
          <w:rFonts w:ascii="Times New Roman" w:hAnsi="Times New Roman" w:cs="Times New Roman"/>
          <w:sz w:val="18"/>
          <w:szCs w:val="18"/>
          <w:lang w:val="lv-LV"/>
        </w:rPr>
        <w:t xml:space="preserve"> Birojs </w:t>
      </w:r>
      <w:r w:rsidR="0025400D" w:rsidRPr="005B7E9F">
        <w:rPr>
          <w:rFonts w:ascii="Times New Roman" w:hAnsi="Times New Roman" w:cs="Times New Roman"/>
          <w:sz w:val="18"/>
          <w:szCs w:val="18"/>
          <w:lang w:val="lv-LV"/>
        </w:rPr>
        <w:t>izvēlas</w:t>
      </w:r>
      <w:r w:rsidRPr="005B7E9F">
        <w:rPr>
          <w:rFonts w:ascii="Times New Roman" w:hAnsi="Times New Roman" w:cs="Times New Roman"/>
          <w:sz w:val="18"/>
          <w:szCs w:val="18"/>
          <w:lang w:val="lv-LV"/>
        </w:rPr>
        <w:t xml:space="preserve"> pēc sava ieskata.</w:t>
      </w:r>
    </w:p>
    <w:p w14:paraId="629B8438" w14:textId="77777777" w:rsidR="00D42B5A" w:rsidRPr="005B7E9F" w:rsidRDefault="00D42B5A"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Klients s</w:t>
      </w:r>
      <w:r w:rsidR="00014AD7" w:rsidRPr="005B7E9F">
        <w:rPr>
          <w:rFonts w:ascii="Times New Roman" w:hAnsi="Times New Roman" w:cs="Times New Roman"/>
          <w:sz w:val="18"/>
          <w:szCs w:val="18"/>
          <w:lang w:val="lv-LV"/>
        </w:rPr>
        <w:t>niedz</w:t>
      </w:r>
      <w:r w:rsidRPr="005B7E9F">
        <w:rPr>
          <w:rFonts w:ascii="Times New Roman" w:hAnsi="Times New Roman" w:cs="Times New Roman"/>
          <w:sz w:val="18"/>
          <w:szCs w:val="18"/>
          <w:lang w:val="lv-LV"/>
        </w:rPr>
        <w:t xml:space="preserve"> Birojam</w:t>
      </w:r>
      <w:r w:rsidR="00014AD7" w:rsidRPr="005B7E9F">
        <w:rPr>
          <w:rFonts w:ascii="Times New Roman" w:hAnsi="Times New Roman" w:cs="Times New Roman"/>
          <w:sz w:val="18"/>
          <w:szCs w:val="18"/>
          <w:lang w:val="lv-LV"/>
        </w:rPr>
        <w:t xml:space="preserve"> vis</w:t>
      </w:r>
      <w:r w:rsidRPr="005B7E9F">
        <w:rPr>
          <w:rFonts w:ascii="Times New Roman" w:hAnsi="Times New Roman" w:cs="Times New Roman"/>
          <w:sz w:val="18"/>
          <w:szCs w:val="18"/>
          <w:lang w:val="lv-LV"/>
        </w:rPr>
        <w:t>u</w:t>
      </w:r>
      <w:r w:rsidR="00014AD7" w:rsidRPr="005B7E9F">
        <w:rPr>
          <w:rFonts w:ascii="Times New Roman" w:hAnsi="Times New Roman" w:cs="Times New Roman"/>
          <w:sz w:val="18"/>
          <w:szCs w:val="18"/>
          <w:lang w:val="lv-LV"/>
        </w:rPr>
        <w:t xml:space="preserve"> nepieciešam</w:t>
      </w:r>
      <w:r w:rsidRPr="005B7E9F">
        <w:rPr>
          <w:rFonts w:ascii="Times New Roman" w:hAnsi="Times New Roman" w:cs="Times New Roman"/>
          <w:sz w:val="18"/>
          <w:szCs w:val="18"/>
          <w:lang w:val="lv-LV"/>
        </w:rPr>
        <w:t>o dokumentāciju un informāciju</w:t>
      </w:r>
      <w:r w:rsidR="00014AD7" w:rsidRPr="005B7E9F">
        <w:rPr>
          <w:rFonts w:ascii="Times New Roman" w:hAnsi="Times New Roman" w:cs="Times New Roman"/>
          <w:sz w:val="18"/>
          <w:szCs w:val="18"/>
          <w:lang w:val="lv-LV"/>
        </w:rPr>
        <w:t>, kā arī pieņem lēmum</w:t>
      </w:r>
      <w:r w:rsidRPr="005B7E9F">
        <w:rPr>
          <w:rFonts w:ascii="Times New Roman" w:hAnsi="Times New Roman" w:cs="Times New Roman"/>
          <w:sz w:val="18"/>
          <w:szCs w:val="18"/>
          <w:lang w:val="lv-LV"/>
        </w:rPr>
        <w:t>us</w:t>
      </w:r>
      <w:r w:rsidR="00014AD7" w:rsidRPr="005B7E9F">
        <w:rPr>
          <w:rFonts w:ascii="Times New Roman" w:hAnsi="Times New Roman" w:cs="Times New Roman"/>
          <w:sz w:val="18"/>
          <w:szCs w:val="18"/>
          <w:lang w:val="lv-LV"/>
        </w:rPr>
        <w:t xml:space="preserve">, kas nepieciešami </w:t>
      </w:r>
      <w:r w:rsidRPr="005B7E9F">
        <w:rPr>
          <w:rFonts w:ascii="Times New Roman" w:hAnsi="Times New Roman" w:cs="Times New Roman"/>
          <w:sz w:val="18"/>
          <w:szCs w:val="18"/>
          <w:lang w:val="lv-LV"/>
        </w:rPr>
        <w:t>Juridiskās palīdzības sniegšanai</w:t>
      </w:r>
      <w:r w:rsidR="00014AD7" w:rsidRPr="005B7E9F">
        <w:rPr>
          <w:rFonts w:ascii="Times New Roman" w:hAnsi="Times New Roman" w:cs="Times New Roman"/>
          <w:sz w:val="18"/>
          <w:szCs w:val="18"/>
          <w:lang w:val="lv-LV"/>
        </w:rPr>
        <w:t xml:space="preserve">, </w:t>
      </w:r>
      <w:r w:rsidR="0025400D" w:rsidRPr="005B7E9F">
        <w:rPr>
          <w:rFonts w:ascii="Times New Roman" w:hAnsi="Times New Roman" w:cs="Times New Roman"/>
          <w:sz w:val="18"/>
          <w:szCs w:val="18"/>
          <w:lang w:val="lv-LV"/>
        </w:rPr>
        <w:t xml:space="preserve">savlaicīgi un </w:t>
      </w:r>
      <w:r w:rsidR="00014AD7" w:rsidRPr="005B7E9F">
        <w:rPr>
          <w:rFonts w:ascii="Times New Roman" w:hAnsi="Times New Roman" w:cs="Times New Roman"/>
          <w:sz w:val="18"/>
          <w:szCs w:val="18"/>
          <w:lang w:val="lv-LV"/>
        </w:rPr>
        <w:t xml:space="preserve">pēc iespējas īsākā laika periodā. </w:t>
      </w:r>
    </w:p>
    <w:p w14:paraId="032C47C4" w14:textId="77777777" w:rsidR="00014AD7" w:rsidRPr="005B7E9F" w:rsidRDefault="00014AD7"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Klients apņemas, pildot Līguma noteikumus, būt patiess, sadarboties ar Biroju, kā arī:</w:t>
      </w:r>
    </w:p>
    <w:p w14:paraId="54C9E180" w14:textId="77777777" w:rsidR="00014AD7" w:rsidRPr="005B7E9F" w:rsidRDefault="00014AD7" w:rsidP="00B017B7">
      <w:pPr>
        <w:pStyle w:val="ListParagraph"/>
        <w:numPr>
          <w:ilvl w:val="2"/>
          <w:numId w:val="1"/>
        </w:numPr>
        <w:tabs>
          <w:tab w:val="clear" w:pos="2495"/>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savlaicīgi</w:t>
      </w:r>
      <w:r w:rsidR="00801FC7" w:rsidRPr="005B7E9F">
        <w:rPr>
          <w:rFonts w:ascii="Times New Roman" w:hAnsi="Times New Roman" w:cs="Times New Roman"/>
          <w:sz w:val="18"/>
          <w:szCs w:val="18"/>
          <w:lang w:val="lv-LV"/>
        </w:rPr>
        <w:t xml:space="preserve"> apgādāt Biroju ar visu Klienta rīcībā</w:t>
      </w:r>
      <w:r w:rsidRPr="005B7E9F">
        <w:rPr>
          <w:rFonts w:ascii="Times New Roman" w:hAnsi="Times New Roman" w:cs="Times New Roman"/>
          <w:sz w:val="18"/>
          <w:szCs w:val="18"/>
          <w:lang w:val="lv-LV"/>
        </w:rPr>
        <w:t xml:space="preserve"> esošo informāciju, kas nepieciešama Birojam Uzdevuma sekmīgai veikšanai;</w:t>
      </w:r>
    </w:p>
    <w:p w14:paraId="5FDCC74A" w14:textId="77777777" w:rsidR="00014AD7" w:rsidRPr="005B7E9F" w:rsidRDefault="00014AD7" w:rsidP="00B017B7">
      <w:pPr>
        <w:pStyle w:val="ListParagraph"/>
        <w:numPr>
          <w:ilvl w:val="2"/>
          <w:numId w:val="1"/>
        </w:numPr>
        <w:tabs>
          <w:tab w:val="clear" w:pos="2495"/>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izsniegt Birojam nepieciešamos dokumentus, tajā skaitā pilnvaras, kas nepieciešamas Birojam tā pienākumu veikšanai;</w:t>
      </w:r>
    </w:p>
    <w:p w14:paraId="33D63FEB" w14:textId="77777777" w:rsidR="00014AD7" w:rsidRPr="005B7E9F" w:rsidRDefault="00014AD7" w:rsidP="00B017B7">
      <w:pPr>
        <w:pStyle w:val="ListParagraph"/>
        <w:numPr>
          <w:ilvl w:val="2"/>
          <w:numId w:val="1"/>
        </w:numPr>
        <w:tabs>
          <w:tab w:val="clear" w:pos="2495"/>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skaidri un viennozīmīgi dot rīkojumus par Birojam uzticēto pienākumu izpildi, kur tas nepieciešams, kā arī norādījumus, kuru robežās Birojam darboties, ja attiecīgie uzdevumi paredz Birojam pašam pieņemt lēmumus Līguma izpildei;</w:t>
      </w:r>
    </w:p>
    <w:p w14:paraId="3D5EF2A3" w14:textId="77777777" w:rsidR="00014AD7" w:rsidRPr="005B7E9F" w:rsidRDefault="00014AD7" w:rsidP="00B017B7">
      <w:pPr>
        <w:pStyle w:val="ListParagraph"/>
        <w:numPr>
          <w:ilvl w:val="2"/>
          <w:numId w:val="1"/>
        </w:numPr>
        <w:tabs>
          <w:tab w:val="clear" w:pos="2495"/>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nodrošināt, lai visa Birojam nodotā informācija, tajā skaitā dokumenti, būtu pilnīgi un pareizi visos aspektos, ka tā/tie nesaturēs nevienu nepatiesu ziņojumu par kādu faktu, kā arī neizlaidīs nekādu informāciju, kas varētu būt nepieciešama, lai Birojs varētu pienācīgi izpildīt Uzdevumu un pieņemt atbilstošus lēmumus, balstoties uz šādu informāciju, dokumentiem, un tādējādi neradot maldīgu pr</w:t>
      </w:r>
      <w:r w:rsidR="000B401F" w:rsidRPr="005B7E9F">
        <w:rPr>
          <w:rFonts w:ascii="Times New Roman" w:hAnsi="Times New Roman" w:cs="Times New Roman"/>
          <w:sz w:val="18"/>
          <w:szCs w:val="18"/>
          <w:lang w:val="lv-LV"/>
        </w:rPr>
        <w:t>iekšstatu par jebkādiem faktiem.</w:t>
      </w:r>
    </w:p>
    <w:p w14:paraId="7E8F3000" w14:textId="77777777" w:rsidR="00014AD7" w:rsidRPr="005B7E9F" w:rsidRDefault="00014AD7"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Neskaidrību gadījumā Birojam ir tiesības pieprasīt un Klientam ir pienākums sniegt Birojam rakstveida rīkojumus.</w:t>
      </w:r>
    </w:p>
    <w:p w14:paraId="56317991" w14:textId="77777777" w:rsidR="00EF4196" w:rsidRPr="005B7E9F" w:rsidRDefault="00EF4196"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Birojam nav pienākuma pārbaudīt Klienta sniegtās informācijas, dokumentu, ziņu patiesumu un precizitāti. </w:t>
      </w:r>
    </w:p>
    <w:p w14:paraId="43119C66" w14:textId="77777777" w:rsidR="0025400D" w:rsidRPr="005B7E9F" w:rsidRDefault="0025400D" w:rsidP="00B017B7">
      <w:pPr>
        <w:pStyle w:val="ListParagraph"/>
        <w:numPr>
          <w:ilvl w:val="1"/>
          <w:numId w:val="1"/>
        </w:numPr>
        <w:tabs>
          <w:tab w:val="clear" w:pos="1644"/>
          <w:tab w:val="left" w:pos="567"/>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Birojam ir pienākums veikt informācijas un pierādījumu vākšanu un iegūšanu, tikai šādos gadījumos:</w:t>
      </w:r>
    </w:p>
    <w:p w14:paraId="15A9BE0A" w14:textId="77777777" w:rsidR="0025400D" w:rsidRPr="005B7E9F" w:rsidRDefault="0025400D" w:rsidP="00B017B7">
      <w:pPr>
        <w:pStyle w:val="ListParagraph"/>
        <w:numPr>
          <w:ilvl w:val="2"/>
          <w:numId w:val="1"/>
        </w:numPr>
        <w:tabs>
          <w:tab w:val="clear" w:pos="2495"/>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starp Klientu un Biroju </w:t>
      </w:r>
      <w:r w:rsidR="008A0AD8" w:rsidRPr="005B7E9F">
        <w:rPr>
          <w:rFonts w:ascii="Times New Roman" w:hAnsi="Times New Roman" w:cs="Times New Roman"/>
          <w:sz w:val="18"/>
          <w:szCs w:val="18"/>
          <w:lang w:val="lv-LV"/>
        </w:rPr>
        <w:t>ir</w:t>
      </w:r>
      <w:r w:rsidRPr="005B7E9F">
        <w:rPr>
          <w:rFonts w:ascii="Times New Roman" w:hAnsi="Times New Roman" w:cs="Times New Roman"/>
          <w:sz w:val="18"/>
          <w:szCs w:val="18"/>
          <w:lang w:val="lv-LV"/>
        </w:rPr>
        <w:t xml:space="preserve"> vienošanās par šādu darbību veik</w:t>
      </w:r>
      <w:r w:rsidR="008A0AD8" w:rsidRPr="005B7E9F">
        <w:rPr>
          <w:rFonts w:ascii="Times New Roman" w:hAnsi="Times New Roman" w:cs="Times New Roman"/>
          <w:sz w:val="18"/>
          <w:szCs w:val="18"/>
          <w:lang w:val="lv-LV"/>
        </w:rPr>
        <w:t>šanu;</w:t>
      </w:r>
    </w:p>
    <w:p w14:paraId="2BEC35F7" w14:textId="77777777" w:rsidR="008A0AD8" w:rsidRPr="005B7E9F" w:rsidRDefault="008A0AD8" w:rsidP="00B017B7">
      <w:pPr>
        <w:pStyle w:val="ListParagraph"/>
        <w:numPr>
          <w:ilvl w:val="2"/>
          <w:numId w:val="1"/>
        </w:numPr>
        <w:tabs>
          <w:tab w:val="clear" w:pos="2495"/>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informācijas, pierādījumu vākšana un iegūšana ir tieši noteikta Līguma I daļā.</w:t>
      </w:r>
    </w:p>
    <w:p w14:paraId="1FDEFE47" w14:textId="77777777" w:rsidR="00C95C60" w:rsidRDefault="00AB7FB9" w:rsidP="00504E7C">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Klientam ir pienākums sniegt Birojam informāciju</w:t>
      </w:r>
      <w:r w:rsidR="00504E7C" w:rsidRPr="005B7E9F">
        <w:rPr>
          <w:rFonts w:ascii="Times New Roman" w:hAnsi="Times New Roman" w:cs="Times New Roman"/>
          <w:sz w:val="18"/>
          <w:szCs w:val="18"/>
          <w:lang w:val="lv-LV"/>
        </w:rPr>
        <w:t xml:space="preserve"> un aizpildīt Biroja izsniegtu veidlapu</w:t>
      </w:r>
      <w:r w:rsidRPr="005B7E9F">
        <w:rPr>
          <w:rFonts w:ascii="Times New Roman" w:hAnsi="Times New Roman" w:cs="Times New Roman"/>
          <w:sz w:val="18"/>
          <w:szCs w:val="18"/>
          <w:lang w:val="lv-LV"/>
        </w:rPr>
        <w:t xml:space="preserve">, lai izpildītu </w:t>
      </w:r>
      <w:proofErr w:type="spellStart"/>
      <w:r w:rsidR="00C95C60" w:rsidRPr="00C95C60">
        <w:rPr>
          <w:rFonts w:ascii="Times New Roman" w:hAnsi="Times New Roman" w:cs="Times New Roman"/>
          <w:sz w:val="18"/>
          <w:szCs w:val="18"/>
        </w:rPr>
        <w:t>Noziedzīgi</w:t>
      </w:r>
      <w:proofErr w:type="spellEnd"/>
      <w:r w:rsidR="00C95C60" w:rsidRPr="00C95C60">
        <w:rPr>
          <w:rFonts w:ascii="Times New Roman" w:hAnsi="Times New Roman" w:cs="Times New Roman"/>
          <w:sz w:val="18"/>
          <w:szCs w:val="18"/>
        </w:rPr>
        <w:t xml:space="preserve"> </w:t>
      </w:r>
      <w:proofErr w:type="spellStart"/>
      <w:r w:rsidR="00C95C60" w:rsidRPr="00C95C60">
        <w:rPr>
          <w:rFonts w:ascii="Times New Roman" w:hAnsi="Times New Roman" w:cs="Times New Roman"/>
          <w:sz w:val="18"/>
          <w:szCs w:val="18"/>
        </w:rPr>
        <w:t>iegūtu</w:t>
      </w:r>
      <w:proofErr w:type="spellEnd"/>
      <w:r w:rsidR="00C95C60" w:rsidRPr="00C95C60">
        <w:rPr>
          <w:rFonts w:ascii="Times New Roman" w:hAnsi="Times New Roman" w:cs="Times New Roman"/>
          <w:sz w:val="18"/>
          <w:szCs w:val="18"/>
        </w:rPr>
        <w:t xml:space="preserve"> </w:t>
      </w:r>
      <w:proofErr w:type="spellStart"/>
      <w:r w:rsidR="00C95C60" w:rsidRPr="00C95C60">
        <w:rPr>
          <w:rFonts w:ascii="Times New Roman" w:hAnsi="Times New Roman" w:cs="Times New Roman"/>
          <w:sz w:val="18"/>
          <w:szCs w:val="18"/>
        </w:rPr>
        <w:t>līdzekļu</w:t>
      </w:r>
      <w:proofErr w:type="spellEnd"/>
      <w:r w:rsidR="00C95C60" w:rsidRPr="00C95C60">
        <w:rPr>
          <w:rFonts w:ascii="Times New Roman" w:hAnsi="Times New Roman" w:cs="Times New Roman"/>
          <w:sz w:val="18"/>
          <w:szCs w:val="18"/>
        </w:rPr>
        <w:t xml:space="preserve"> </w:t>
      </w:r>
      <w:proofErr w:type="spellStart"/>
      <w:r w:rsidR="00C95C60" w:rsidRPr="00C95C60">
        <w:rPr>
          <w:rFonts w:ascii="Times New Roman" w:hAnsi="Times New Roman" w:cs="Times New Roman"/>
          <w:sz w:val="18"/>
          <w:szCs w:val="18"/>
        </w:rPr>
        <w:t>legalizācijas</w:t>
      </w:r>
      <w:proofErr w:type="spellEnd"/>
      <w:r w:rsidR="00C95C60" w:rsidRPr="00C95C60">
        <w:rPr>
          <w:rFonts w:ascii="Times New Roman" w:hAnsi="Times New Roman" w:cs="Times New Roman"/>
          <w:sz w:val="18"/>
          <w:szCs w:val="18"/>
        </w:rPr>
        <w:t xml:space="preserve"> un </w:t>
      </w:r>
      <w:proofErr w:type="spellStart"/>
      <w:r w:rsidR="00C95C60" w:rsidRPr="00C95C60">
        <w:rPr>
          <w:rFonts w:ascii="Times New Roman" w:hAnsi="Times New Roman" w:cs="Times New Roman"/>
          <w:sz w:val="18"/>
          <w:szCs w:val="18"/>
        </w:rPr>
        <w:t>terorisma</w:t>
      </w:r>
      <w:proofErr w:type="spellEnd"/>
      <w:r w:rsidR="00C95C60" w:rsidRPr="00C95C60">
        <w:rPr>
          <w:rFonts w:ascii="Times New Roman" w:hAnsi="Times New Roman" w:cs="Times New Roman"/>
          <w:sz w:val="18"/>
          <w:szCs w:val="18"/>
        </w:rPr>
        <w:t xml:space="preserve"> un </w:t>
      </w:r>
      <w:proofErr w:type="spellStart"/>
      <w:r w:rsidR="00C95C60" w:rsidRPr="00C95C60">
        <w:rPr>
          <w:rFonts w:ascii="Times New Roman" w:hAnsi="Times New Roman" w:cs="Times New Roman"/>
          <w:sz w:val="18"/>
          <w:szCs w:val="18"/>
        </w:rPr>
        <w:t>proliferācijas</w:t>
      </w:r>
      <w:proofErr w:type="spellEnd"/>
      <w:r w:rsidR="00C95C60" w:rsidRPr="00C95C60">
        <w:rPr>
          <w:rFonts w:ascii="Times New Roman" w:hAnsi="Times New Roman" w:cs="Times New Roman"/>
          <w:sz w:val="18"/>
          <w:szCs w:val="18"/>
        </w:rPr>
        <w:t xml:space="preserve"> </w:t>
      </w:r>
      <w:proofErr w:type="spellStart"/>
      <w:r w:rsidR="00C95C60" w:rsidRPr="00C95C60">
        <w:rPr>
          <w:rFonts w:ascii="Times New Roman" w:hAnsi="Times New Roman" w:cs="Times New Roman"/>
          <w:sz w:val="18"/>
          <w:szCs w:val="18"/>
        </w:rPr>
        <w:t>finansēšanas</w:t>
      </w:r>
      <w:proofErr w:type="spellEnd"/>
      <w:r w:rsidR="00C95C60" w:rsidRPr="00C95C60">
        <w:rPr>
          <w:rFonts w:ascii="Times New Roman" w:hAnsi="Times New Roman" w:cs="Times New Roman"/>
          <w:sz w:val="18"/>
          <w:szCs w:val="18"/>
        </w:rPr>
        <w:t xml:space="preserve"> </w:t>
      </w:r>
      <w:proofErr w:type="spellStart"/>
      <w:r w:rsidR="00C95C60" w:rsidRPr="00C95C60">
        <w:rPr>
          <w:rFonts w:ascii="Times New Roman" w:hAnsi="Times New Roman" w:cs="Times New Roman"/>
          <w:sz w:val="18"/>
          <w:szCs w:val="18"/>
        </w:rPr>
        <w:t>novēršanas</w:t>
      </w:r>
      <w:proofErr w:type="spellEnd"/>
      <w:r w:rsidR="00C95C60" w:rsidRPr="00C95C60">
        <w:rPr>
          <w:rFonts w:ascii="Times New Roman" w:hAnsi="Times New Roman" w:cs="Times New Roman"/>
          <w:sz w:val="18"/>
          <w:szCs w:val="18"/>
        </w:rPr>
        <w:t xml:space="preserve"> </w:t>
      </w:r>
      <w:r w:rsidRPr="005B7E9F">
        <w:rPr>
          <w:rFonts w:ascii="Times New Roman" w:hAnsi="Times New Roman" w:cs="Times New Roman"/>
          <w:sz w:val="18"/>
          <w:szCs w:val="18"/>
          <w:lang w:val="lv-LV"/>
        </w:rPr>
        <w:t>likuma un</w:t>
      </w:r>
      <w:r w:rsidR="00C95C60" w:rsidRPr="00C95C60">
        <w:rPr>
          <w:rFonts w:ascii="Times New Roman" w:hAnsi="Times New Roman" w:cs="Times New Roman"/>
          <w:i/>
          <w:lang w:val="lv-LV"/>
        </w:rPr>
        <w:t xml:space="preserve"> </w:t>
      </w:r>
      <w:r w:rsidR="00C95C60" w:rsidRPr="00C95C60">
        <w:rPr>
          <w:rFonts w:ascii="Times New Roman" w:hAnsi="Times New Roman" w:cs="Times New Roman"/>
          <w:sz w:val="18"/>
          <w:szCs w:val="18"/>
          <w:lang w:val="lv-LV"/>
        </w:rPr>
        <w:t xml:space="preserve">Latvijas Zvērinātu advokātu kolēģijas zvērinātu advokātu Iekšējās kontroles sistēmas instrukcijas “Noziedzīgi iegūtu līdzekļu legalizācijas un terorisma un </w:t>
      </w:r>
      <w:proofErr w:type="spellStart"/>
      <w:r w:rsidR="00C95C60" w:rsidRPr="00C95C60">
        <w:rPr>
          <w:rFonts w:ascii="Times New Roman" w:hAnsi="Times New Roman" w:cs="Times New Roman"/>
          <w:sz w:val="18"/>
          <w:szCs w:val="18"/>
          <w:lang w:val="lv-LV"/>
        </w:rPr>
        <w:t>proliferācijas</w:t>
      </w:r>
      <w:proofErr w:type="spellEnd"/>
      <w:r w:rsidR="00C95C60" w:rsidRPr="00C95C60">
        <w:rPr>
          <w:rFonts w:ascii="Times New Roman" w:hAnsi="Times New Roman" w:cs="Times New Roman"/>
          <w:sz w:val="18"/>
          <w:szCs w:val="18"/>
          <w:lang w:val="lv-LV"/>
        </w:rPr>
        <w:t xml:space="preserve"> finansēšanas novēršana un starptautisko un nacionālo sankciju ievērošana”</w:t>
      </w:r>
      <w:r w:rsidR="00C95C60" w:rsidRPr="00C95C60">
        <w:rPr>
          <w:rFonts w:ascii="Times New Roman" w:hAnsi="Times New Roman" w:cs="Times New Roman"/>
          <w:i/>
          <w:sz w:val="18"/>
          <w:szCs w:val="18"/>
          <w:lang w:val="lv-LV"/>
        </w:rPr>
        <w:t xml:space="preserve"> </w:t>
      </w:r>
      <w:r w:rsidRPr="005B7E9F">
        <w:rPr>
          <w:rFonts w:ascii="Times New Roman" w:hAnsi="Times New Roman" w:cs="Times New Roman"/>
          <w:sz w:val="18"/>
          <w:szCs w:val="18"/>
          <w:lang w:val="lv-LV"/>
        </w:rPr>
        <w:t xml:space="preserve"> </w:t>
      </w:r>
      <w:r w:rsidR="00C95C60" w:rsidRPr="005B7E9F">
        <w:rPr>
          <w:rFonts w:ascii="Times New Roman" w:hAnsi="Times New Roman" w:cs="Times New Roman"/>
          <w:sz w:val="18"/>
          <w:szCs w:val="18"/>
          <w:lang w:val="lv-LV"/>
        </w:rPr>
        <w:t xml:space="preserve">prasības. Klients apzinās sekas, kāds rodas informācijas nesniegšanas gadījumā.  </w:t>
      </w:r>
    </w:p>
    <w:p w14:paraId="48CDB073" w14:textId="77777777" w:rsidR="00C47F16" w:rsidRPr="005B7E9F" w:rsidRDefault="00F6732B" w:rsidP="00B017B7">
      <w:pPr>
        <w:pStyle w:val="ListParagraph"/>
        <w:numPr>
          <w:ilvl w:val="0"/>
          <w:numId w:val="1"/>
        </w:numPr>
        <w:tabs>
          <w:tab w:val="left" w:pos="567"/>
        </w:tabs>
        <w:spacing w:before="120" w:after="0" w:line="240" w:lineRule="auto"/>
        <w:ind w:hanging="720"/>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Atbildība</w:t>
      </w:r>
    </w:p>
    <w:p w14:paraId="15F710A2" w14:textId="77777777" w:rsidR="00C83918" w:rsidRPr="005B7E9F" w:rsidRDefault="00EF4196"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Puses ir atbildīgas par šajā Līgumā norādīto saistību pildīšanu un spēkā esošo normatīvo aktu ievērošanu. </w:t>
      </w:r>
    </w:p>
    <w:p w14:paraId="4245DD0F" w14:textId="77777777" w:rsidR="00C83918" w:rsidRPr="005B7E9F" w:rsidRDefault="00EF4196"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Neviena no Pusēm nav atbildīga otrai Pusei par netiešiem zaudējumiem, piemēram, bet ne tikai, atrautā peļņa, ražošanas zaudējumi, ietaupījumu zaudējumi, kapitāla izmaksas.</w:t>
      </w:r>
    </w:p>
    <w:p w14:paraId="0D3E69DC" w14:textId="77777777" w:rsidR="00C83918" w:rsidRPr="005B7E9F" w:rsidRDefault="00EF4196"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Birojam </w:t>
      </w:r>
      <w:r w:rsidR="00C83918" w:rsidRPr="005B7E9F">
        <w:rPr>
          <w:rFonts w:ascii="Times New Roman" w:hAnsi="Times New Roman" w:cs="Times New Roman"/>
          <w:sz w:val="18"/>
          <w:szCs w:val="18"/>
          <w:lang w:val="lv-LV"/>
        </w:rPr>
        <w:t>Juridiskās palīdzības sniegšanā</w:t>
      </w:r>
      <w:r w:rsidRPr="005B7E9F">
        <w:rPr>
          <w:rFonts w:ascii="Times New Roman" w:hAnsi="Times New Roman" w:cs="Times New Roman"/>
          <w:sz w:val="18"/>
          <w:szCs w:val="18"/>
          <w:lang w:val="lv-LV"/>
        </w:rPr>
        <w:t xml:space="preserve"> jārīkojas ar atbilstošu rūpību. Birojs atbild Klientam tikai par rupju neuzmanību.</w:t>
      </w:r>
    </w:p>
    <w:p w14:paraId="2E6FD57E" w14:textId="77777777" w:rsidR="00C83918" w:rsidRPr="005B7E9F" w:rsidRDefault="00EF4196" w:rsidP="00B017B7">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Birojs nav atbildīgs par negatīvajām sekām un zaudējumiem, kas </w:t>
      </w:r>
      <w:r w:rsidR="003A5514" w:rsidRPr="005B7E9F">
        <w:rPr>
          <w:rFonts w:ascii="Times New Roman" w:hAnsi="Times New Roman" w:cs="Times New Roman"/>
          <w:sz w:val="18"/>
          <w:szCs w:val="18"/>
          <w:lang w:val="lv-LV"/>
        </w:rPr>
        <w:t xml:space="preserve">Klientam vai trešajām personām iestājušies </w:t>
      </w:r>
      <w:r w:rsidR="00BB5E4D" w:rsidRPr="005B7E9F">
        <w:rPr>
          <w:rFonts w:ascii="Times New Roman" w:hAnsi="Times New Roman" w:cs="Times New Roman"/>
          <w:sz w:val="18"/>
          <w:szCs w:val="18"/>
          <w:lang w:val="lv-LV"/>
        </w:rPr>
        <w:t>jebkura no šo apstākļu rezultātā</w:t>
      </w:r>
      <w:r w:rsidR="003A5514" w:rsidRPr="005B7E9F">
        <w:rPr>
          <w:rFonts w:ascii="Times New Roman" w:hAnsi="Times New Roman" w:cs="Times New Roman"/>
          <w:sz w:val="18"/>
          <w:szCs w:val="18"/>
          <w:lang w:val="lv-LV"/>
        </w:rPr>
        <w:t>:</w:t>
      </w:r>
    </w:p>
    <w:p w14:paraId="135E21EF" w14:textId="77777777" w:rsidR="00C83918" w:rsidRPr="005B7E9F" w:rsidRDefault="003A5514" w:rsidP="00B017B7">
      <w:pPr>
        <w:pStyle w:val="ListParagraph"/>
        <w:numPr>
          <w:ilvl w:val="2"/>
          <w:numId w:val="1"/>
        </w:numPr>
        <w:tabs>
          <w:tab w:val="clear" w:pos="2495"/>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Klients Birojam sniedzis nepilnīgu vai nepatiesu informāciju, Klients nav iesniedzis Birojam visus nepieciešamos dokumentus;</w:t>
      </w:r>
    </w:p>
    <w:p w14:paraId="1D489B87" w14:textId="77777777" w:rsidR="00C83918" w:rsidRPr="005B7E9F" w:rsidRDefault="003A5514" w:rsidP="00B017B7">
      <w:pPr>
        <w:pStyle w:val="ListParagraph"/>
        <w:numPr>
          <w:ilvl w:val="2"/>
          <w:numId w:val="1"/>
        </w:numPr>
        <w:tabs>
          <w:tab w:val="clear" w:pos="2495"/>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lastRenderedPageBreak/>
        <w:t>Klients Birojam nav devis atbilstošus rīkojumus, kas nepieciešami Juridiskās palīdzības sniegšanai;</w:t>
      </w:r>
    </w:p>
    <w:p w14:paraId="05834B62" w14:textId="77777777" w:rsidR="00B503AF" w:rsidRPr="005B7E9F" w:rsidRDefault="003A5514" w:rsidP="00B017B7">
      <w:pPr>
        <w:pStyle w:val="ListParagraph"/>
        <w:numPr>
          <w:ilvl w:val="2"/>
          <w:numId w:val="1"/>
        </w:numPr>
        <w:tabs>
          <w:tab w:val="clear" w:pos="2495"/>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Klients Birojam nav devis atbilstošus rīkojumus savlaicīgi, tā lai būtu iespējams izpildīt </w:t>
      </w:r>
      <w:r w:rsidR="00B503AF" w:rsidRPr="005B7E9F">
        <w:rPr>
          <w:rFonts w:ascii="Times New Roman" w:hAnsi="Times New Roman" w:cs="Times New Roman"/>
          <w:sz w:val="18"/>
          <w:szCs w:val="18"/>
          <w:lang w:val="lv-LV"/>
        </w:rPr>
        <w:t>likumā noteiktās darbības Klienta tiesību aizsardz</w:t>
      </w:r>
      <w:r w:rsidR="000B401F" w:rsidRPr="005B7E9F">
        <w:rPr>
          <w:rFonts w:ascii="Times New Roman" w:hAnsi="Times New Roman" w:cs="Times New Roman"/>
          <w:sz w:val="18"/>
          <w:szCs w:val="18"/>
          <w:lang w:val="lv-LV"/>
        </w:rPr>
        <w:t>ībai.</w:t>
      </w:r>
    </w:p>
    <w:p w14:paraId="18EFB111" w14:textId="77777777" w:rsidR="0025400D" w:rsidRPr="005B7E9F" w:rsidRDefault="0025400D" w:rsidP="00B53153">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Nekas šajā līgumā, kā arī nekādi Biroja secinājumi, kas ir sniegti Klientam netiks iztulkoti kā apsolījumi vai garantijas par noteiktas lietas iznākumu. Visas Biroja sniegtās konsultācijas un darbi tiks izpildīti saskaņā ar Biroja pašreizējo izpratni par pienācīgu likuma skaidrojumu un vadoties pēc vislabākās profesionālās prakses. Latvijas normatīvie akti un prakse atrodas nepārtrauktas attīstības stadijā, tādēļ Klientam jāapzinās, ka likums un tā interpretācija var strauji mainīties.</w:t>
      </w:r>
    </w:p>
    <w:p w14:paraId="3E689113" w14:textId="77777777" w:rsidR="00BB5E4D" w:rsidRPr="005B7E9F" w:rsidRDefault="00EE68EC" w:rsidP="00B53153">
      <w:pPr>
        <w:pStyle w:val="ListParagraph"/>
        <w:numPr>
          <w:ilvl w:val="1"/>
          <w:numId w:val="1"/>
        </w:numPr>
        <w:tabs>
          <w:tab w:val="clear" w:pos="1644"/>
        </w:tabs>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Līguma izpildes ietvaros Birojs neuzņemas atbildību par likumu un citu normatīvo aktu izmaiņām, kas var ietekmēt Klienta tiesības un pienākumus, kā arī termiņus, kādos Klientam ir jāizmanto savas tiesības. </w:t>
      </w:r>
      <w:r w:rsidR="00DF574D" w:rsidRPr="005B7E9F">
        <w:rPr>
          <w:rFonts w:ascii="Times New Roman" w:hAnsi="Times New Roman" w:cs="Times New Roman"/>
          <w:sz w:val="18"/>
          <w:szCs w:val="18"/>
          <w:lang w:val="lv-LV"/>
        </w:rPr>
        <w:t>Birojam nav pienākuma informēt Klientu par likumu un citu normatīvo aktu izmaiņām.</w:t>
      </w:r>
    </w:p>
    <w:p w14:paraId="4C924CB6" w14:textId="77777777" w:rsidR="00F92D86" w:rsidRPr="005B7E9F" w:rsidRDefault="00F92D86" w:rsidP="00B53153">
      <w:pPr>
        <w:numPr>
          <w:ilvl w:val="0"/>
          <w:numId w:val="1"/>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A</w:t>
      </w:r>
      <w:r w:rsidR="00691608" w:rsidRPr="005B7E9F">
        <w:rPr>
          <w:rFonts w:ascii="Times New Roman" w:hAnsi="Times New Roman" w:cs="Times New Roman"/>
          <w:b/>
          <w:sz w:val="18"/>
          <w:szCs w:val="18"/>
          <w:lang w:val="lv-LV"/>
        </w:rPr>
        <w:t>tlīdzība Birojam</w:t>
      </w:r>
      <w:r w:rsidRPr="005B7E9F">
        <w:rPr>
          <w:rFonts w:ascii="Times New Roman" w:hAnsi="Times New Roman" w:cs="Times New Roman"/>
          <w:b/>
          <w:sz w:val="18"/>
          <w:szCs w:val="18"/>
          <w:lang w:val="lv-LV"/>
        </w:rPr>
        <w:t xml:space="preserve"> un norēķinu kārtība</w:t>
      </w:r>
    </w:p>
    <w:p w14:paraId="2395AE8C" w14:textId="77777777" w:rsidR="00C83918" w:rsidRPr="005B7E9F" w:rsidRDefault="00C83918" w:rsidP="00B53153">
      <w:pPr>
        <w:pStyle w:val="ListParagraph"/>
        <w:numPr>
          <w:ilvl w:val="0"/>
          <w:numId w:val="11"/>
        </w:numPr>
        <w:spacing w:before="120" w:after="0" w:line="240" w:lineRule="auto"/>
        <w:ind w:left="567" w:hanging="567"/>
        <w:contextualSpacing w:val="0"/>
        <w:jc w:val="both"/>
        <w:rPr>
          <w:rFonts w:ascii="Times New Roman" w:hAnsi="Times New Roman" w:cs="Times New Roman"/>
          <w:vanish/>
          <w:sz w:val="18"/>
          <w:szCs w:val="18"/>
          <w:lang w:val="lv-LV"/>
        </w:rPr>
      </w:pPr>
    </w:p>
    <w:p w14:paraId="4055EED3" w14:textId="77777777" w:rsidR="00C83918" w:rsidRPr="005B7E9F" w:rsidRDefault="00C83918" w:rsidP="00B53153">
      <w:pPr>
        <w:pStyle w:val="ListParagraph"/>
        <w:numPr>
          <w:ilvl w:val="0"/>
          <w:numId w:val="11"/>
        </w:numPr>
        <w:spacing w:before="120" w:after="0" w:line="240" w:lineRule="auto"/>
        <w:ind w:left="567" w:hanging="567"/>
        <w:contextualSpacing w:val="0"/>
        <w:jc w:val="both"/>
        <w:rPr>
          <w:rFonts w:ascii="Times New Roman" w:hAnsi="Times New Roman" w:cs="Times New Roman"/>
          <w:vanish/>
          <w:sz w:val="18"/>
          <w:szCs w:val="18"/>
          <w:lang w:val="lv-LV"/>
        </w:rPr>
      </w:pPr>
    </w:p>
    <w:p w14:paraId="3BB7F6CF" w14:textId="77777777" w:rsidR="00F92D86" w:rsidRPr="005B7E9F" w:rsidRDefault="00F92D86"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Klients maksā Birojam atlīdzību par </w:t>
      </w:r>
      <w:r w:rsidR="00430316" w:rsidRPr="005B7E9F">
        <w:rPr>
          <w:rFonts w:ascii="Times New Roman" w:hAnsi="Times New Roman" w:cs="Times New Roman"/>
          <w:sz w:val="18"/>
          <w:szCs w:val="18"/>
          <w:lang w:val="lv-LV"/>
        </w:rPr>
        <w:t>Juridiskās palīdzības sniegšanu atbilstoši Biroja darba stundas likmei, kāda norādīta šī Līguma I daļā</w:t>
      </w:r>
      <w:r w:rsidRPr="005B7E9F">
        <w:rPr>
          <w:rFonts w:ascii="Times New Roman" w:hAnsi="Times New Roman" w:cs="Times New Roman"/>
          <w:sz w:val="18"/>
          <w:szCs w:val="18"/>
          <w:lang w:val="lv-LV"/>
        </w:rPr>
        <w:t>.</w:t>
      </w:r>
    </w:p>
    <w:p w14:paraId="1B843B18" w14:textId="77777777" w:rsidR="00F92D86" w:rsidRPr="005B7E9F" w:rsidRDefault="00F92D86"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Darba stundu uzskaiti Birojs veic par </w:t>
      </w:r>
      <w:r w:rsidR="00430316" w:rsidRPr="005B7E9F">
        <w:rPr>
          <w:rFonts w:ascii="Times New Roman" w:hAnsi="Times New Roman" w:cs="Times New Roman"/>
          <w:sz w:val="18"/>
          <w:szCs w:val="18"/>
          <w:lang w:val="lv-LV"/>
        </w:rPr>
        <w:t>Juridiskās palīdzības sniegšanai</w:t>
      </w:r>
      <w:r w:rsidRPr="005B7E9F">
        <w:rPr>
          <w:rFonts w:ascii="Times New Roman" w:hAnsi="Times New Roman" w:cs="Times New Roman"/>
          <w:sz w:val="18"/>
          <w:szCs w:val="18"/>
          <w:lang w:val="lv-LV"/>
        </w:rPr>
        <w:t xml:space="preserve"> veltīto laiku ar mazāko laika uzskaites vienību 0,1 (nulle</w:t>
      </w:r>
      <w:r w:rsidR="007C7DCC" w:rsidRPr="005B7E9F">
        <w:rPr>
          <w:rFonts w:ascii="Times New Roman" w:hAnsi="Times New Roman" w:cs="Times New Roman"/>
          <w:sz w:val="18"/>
          <w:szCs w:val="18"/>
          <w:lang w:val="lv-LV"/>
        </w:rPr>
        <w:t>,</w:t>
      </w:r>
      <w:r w:rsidRPr="005B7E9F">
        <w:rPr>
          <w:rFonts w:ascii="Times New Roman" w:hAnsi="Times New Roman" w:cs="Times New Roman"/>
          <w:sz w:val="18"/>
          <w:szCs w:val="18"/>
          <w:lang w:val="lv-LV"/>
        </w:rPr>
        <w:t xml:space="preserve"> komats</w:t>
      </w:r>
      <w:r w:rsidR="007C7DCC" w:rsidRPr="005B7E9F">
        <w:rPr>
          <w:rFonts w:ascii="Times New Roman" w:hAnsi="Times New Roman" w:cs="Times New Roman"/>
          <w:sz w:val="18"/>
          <w:szCs w:val="18"/>
          <w:lang w:val="lv-LV"/>
        </w:rPr>
        <w:t>,</w:t>
      </w:r>
      <w:r w:rsidRPr="005B7E9F">
        <w:rPr>
          <w:rFonts w:ascii="Times New Roman" w:hAnsi="Times New Roman" w:cs="Times New Roman"/>
          <w:sz w:val="18"/>
          <w:szCs w:val="18"/>
          <w:lang w:val="lv-LV"/>
        </w:rPr>
        <w:t xml:space="preserve"> viena) stunda jeb 6 (sešas) minūtes.</w:t>
      </w:r>
    </w:p>
    <w:p w14:paraId="3ADBBDAB" w14:textId="77777777" w:rsidR="0076777C" w:rsidRPr="005B7E9F" w:rsidRDefault="0076777C" w:rsidP="006B5624">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Birojs ne biežāk kā divas reizes mēnesī par paveikto da</w:t>
      </w:r>
      <w:r w:rsidR="006B5624" w:rsidRPr="005B7E9F">
        <w:rPr>
          <w:rFonts w:ascii="Times New Roman" w:hAnsi="Times New Roman" w:cs="Times New Roman"/>
          <w:sz w:val="18"/>
          <w:szCs w:val="18"/>
          <w:lang w:val="lv-LV"/>
        </w:rPr>
        <w:t xml:space="preserve">rbu iesniedz Klientam atskaiti </w:t>
      </w:r>
      <w:r w:rsidRPr="005B7E9F">
        <w:rPr>
          <w:rFonts w:ascii="Times New Roman" w:hAnsi="Times New Roman" w:cs="Times New Roman"/>
          <w:sz w:val="18"/>
          <w:szCs w:val="18"/>
          <w:lang w:val="lv-LV"/>
        </w:rPr>
        <w:t xml:space="preserve">un atbilstoši sagatavotu rēķinu. </w:t>
      </w:r>
      <w:r w:rsidR="006B5624" w:rsidRPr="005B7E9F">
        <w:rPr>
          <w:rFonts w:ascii="Times New Roman" w:hAnsi="Times New Roman" w:cs="Times New Roman"/>
          <w:sz w:val="18"/>
          <w:szCs w:val="18"/>
          <w:lang w:val="lv-LV"/>
        </w:rPr>
        <w:t>Ja Klients Birojam ir samaksājis avansu, nākamo rēķinu (pēc apmaksātā avansa rēķina) Birojs izraksta ne ātrāk</w:t>
      </w:r>
      <w:r w:rsidR="003C1CF7" w:rsidRPr="005B7E9F">
        <w:rPr>
          <w:rFonts w:ascii="Times New Roman" w:hAnsi="Times New Roman" w:cs="Times New Roman"/>
          <w:sz w:val="18"/>
          <w:szCs w:val="18"/>
          <w:lang w:val="lv-LV"/>
        </w:rPr>
        <w:t xml:space="preserve"> kā brīdī</w:t>
      </w:r>
      <w:r w:rsidR="006B5624" w:rsidRPr="005B7E9F">
        <w:rPr>
          <w:rFonts w:ascii="Times New Roman" w:hAnsi="Times New Roman" w:cs="Times New Roman"/>
          <w:sz w:val="18"/>
          <w:szCs w:val="18"/>
          <w:lang w:val="lv-LV"/>
        </w:rPr>
        <w:t>, kad ir dzēstas ¾ (trīs ceturtās daļas) no Klienta iemaksātā avansa.</w:t>
      </w:r>
    </w:p>
    <w:p w14:paraId="1B081A92" w14:textId="77777777" w:rsidR="006B5624" w:rsidRPr="005B7E9F" w:rsidRDefault="006B5624" w:rsidP="006B5624">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Ja Klientam ir iebildumi par Biroja sagatavotajā atskaitē norādīto darbu, Klients 5 (piecu) dienu laikā no atskaites saņemšanas dienas Birojā iesniedz rakstveidā ar parakstu apliecinātus pamatotus iebildumus, kurus Birojs ar Klientu pārrunā un vienojas par radušās situācijas risinājumu. Ja šajā punktā noteiktajā termiņā </w:t>
      </w:r>
      <w:r w:rsidR="003C1CF7" w:rsidRPr="005B7E9F">
        <w:rPr>
          <w:rFonts w:ascii="Times New Roman" w:hAnsi="Times New Roman" w:cs="Times New Roman"/>
          <w:sz w:val="18"/>
          <w:szCs w:val="18"/>
          <w:lang w:val="lv-LV"/>
        </w:rPr>
        <w:t xml:space="preserve">un kārtībā </w:t>
      </w:r>
      <w:r w:rsidRPr="005B7E9F">
        <w:rPr>
          <w:rFonts w:ascii="Times New Roman" w:hAnsi="Times New Roman" w:cs="Times New Roman"/>
          <w:sz w:val="18"/>
          <w:szCs w:val="18"/>
          <w:lang w:val="lv-LV"/>
        </w:rPr>
        <w:t>iebildumus Klients neiesniedz, uzskatāms, ka Klientam nav iebildumu pret attiecīgajā atskaitē norādīto darbu.</w:t>
      </w:r>
    </w:p>
    <w:p w14:paraId="20F01787" w14:textId="77777777" w:rsidR="00F92D86" w:rsidRPr="005B7E9F" w:rsidRDefault="00F92D86"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Klients veic samaksu ar pārskaitījumu uz Biroja norēķinu kontu 5 (piecu) bankas dienu laikā pēc rēķina saņemšanas no Biroja, kas sagatavots saskaņā ar Līgumu.</w:t>
      </w:r>
    </w:p>
    <w:p w14:paraId="35C34A45" w14:textId="77777777" w:rsidR="00F92D86" w:rsidRPr="005B7E9F" w:rsidRDefault="00F92D86"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bCs/>
          <w:sz w:val="18"/>
          <w:szCs w:val="18"/>
          <w:lang w:val="lv-LV"/>
        </w:rPr>
        <w:t xml:space="preserve">Birojam izmaksājamā atlīdzība sevī neietver un Klients papildus atlīdzības summai Birojam atlīdzina Biroja sakaru (ārpus Latvijas teritorijas) un transporta izmaksas (ārpus Rīgas pilsētas), kā arī izmaksas dokumentu saņemšanai no iestādēm, fiziskām, juridiskām personām, datu bāzēm, </w:t>
      </w:r>
      <w:proofErr w:type="spellStart"/>
      <w:r w:rsidRPr="005B7E9F">
        <w:rPr>
          <w:rFonts w:ascii="Times New Roman" w:hAnsi="Times New Roman" w:cs="Times New Roman"/>
          <w:bCs/>
          <w:sz w:val="18"/>
          <w:szCs w:val="18"/>
          <w:lang w:val="lv-LV"/>
        </w:rPr>
        <w:t>utml</w:t>
      </w:r>
      <w:proofErr w:type="spellEnd"/>
      <w:r w:rsidRPr="005B7E9F">
        <w:rPr>
          <w:rFonts w:ascii="Times New Roman" w:hAnsi="Times New Roman" w:cs="Times New Roman"/>
          <w:bCs/>
          <w:sz w:val="18"/>
          <w:szCs w:val="18"/>
          <w:lang w:val="lv-LV"/>
        </w:rPr>
        <w:t xml:space="preserve">., kā arī citas ar </w:t>
      </w:r>
      <w:r w:rsidR="00691608" w:rsidRPr="005B7E9F">
        <w:rPr>
          <w:rFonts w:ascii="Times New Roman" w:hAnsi="Times New Roman" w:cs="Times New Roman"/>
          <w:bCs/>
          <w:sz w:val="18"/>
          <w:szCs w:val="18"/>
          <w:lang w:val="lv-LV"/>
        </w:rPr>
        <w:t>Juridiskās palīdzības sniegšanu</w:t>
      </w:r>
      <w:r w:rsidRPr="005B7E9F">
        <w:rPr>
          <w:rFonts w:ascii="Times New Roman" w:hAnsi="Times New Roman" w:cs="Times New Roman"/>
          <w:bCs/>
          <w:sz w:val="18"/>
          <w:szCs w:val="18"/>
          <w:lang w:val="lv-LV"/>
        </w:rPr>
        <w:t xml:space="preserve"> saistītās izmaksas, kas Birojam radušās </w:t>
      </w:r>
      <w:r w:rsidR="00691608" w:rsidRPr="005B7E9F">
        <w:rPr>
          <w:rFonts w:ascii="Times New Roman" w:hAnsi="Times New Roman" w:cs="Times New Roman"/>
          <w:bCs/>
          <w:sz w:val="18"/>
          <w:szCs w:val="18"/>
          <w:lang w:val="lv-LV"/>
        </w:rPr>
        <w:t>Juridiskās palīdzības sniegšanas</w:t>
      </w:r>
      <w:r w:rsidRPr="005B7E9F">
        <w:rPr>
          <w:rFonts w:ascii="Times New Roman" w:hAnsi="Times New Roman" w:cs="Times New Roman"/>
          <w:bCs/>
          <w:sz w:val="18"/>
          <w:szCs w:val="18"/>
          <w:lang w:val="lv-LV"/>
        </w:rPr>
        <w:t xml:space="preserve"> gaitā. </w:t>
      </w:r>
    </w:p>
    <w:p w14:paraId="200503B2" w14:textId="77777777" w:rsidR="00F92D86" w:rsidRPr="005B7E9F" w:rsidRDefault="00F92D86"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bCs/>
          <w:sz w:val="18"/>
          <w:szCs w:val="18"/>
          <w:lang w:val="lv-LV"/>
        </w:rPr>
        <w:t xml:space="preserve">Birojs ir izskaidrojis un Klients saprot, ka saskaņā ar Līgumu Biroja izrakstītais rēķins par advokātu sniegto juridisko palīdzību ir izpildu dokuments un tas ir izpildāms tiesas spriedumu izpildei noteiktajā kārtībā, ievērojot Civilprocesa likuma normas. </w:t>
      </w:r>
    </w:p>
    <w:p w14:paraId="7B6B9A34" w14:textId="77777777" w:rsidR="006212A4" w:rsidRPr="005B7E9F" w:rsidRDefault="006212A4" w:rsidP="00B53153">
      <w:pPr>
        <w:pStyle w:val="ListParagraph"/>
        <w:numPr>
          <w:ilvl w:val="1"/>
          <w:numId w:val="11"/>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bCs/>
          <w:sz w:val="18"/>
          <w:szCs w:val="18"/>
          <w:lang w:val="lv-LV"/>
        </w:rPr>
        <w:t>Ja Biroja izrakstītais rēķins tajā noteiktajā termiņā nav apmaksāts, Birojs nosūta Klientam brīdinājumu, dodot termiņu rēķina labprātīgai apmaksai, kas nevar būt īsāks par 10 (desmit) dienām, un izskaidrojot klientam rēķina nesamaksāšanas sekas. Ja rēķins Biroja noteiktajā termiņā nav apmaksāts, Birojs pieņem lēmumu par rēķina nodošanu piespiedu izpildei. Birojs savu rēķinu piespiedu izpildei var iesniegt tikai pēc brīdinājumā noteiktā termiņa labprātīgai samaksai notecējuma.</w:t>
      </w:r>
    </w:p>
    <w:p w14:paraId="6A07B539" w14:textId="77777777" w:rsidR="00691608" w:rsidRPr="005B7E9F" w:rsidRDefault="00691608" w:rsidP="00B53153">
      <w:pPr>
        <w:pStyle w:val="ListParagraph"/>
        <w:numPr>
          <w:ilvl w:val="0"/>
          <w:numId w:val="11"/>
        </w:numPr>
        <w:spacing w:before="120" w:after="0" w:line="240" w:lineRule="auto"/>
        <w:ind w:left="567" w:hanging="567"/>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Personāls</w:t>
      </w:r>
    </w:p>
    <w:p w14:paraId="44C0411F" w14:textId="77777777" w:rsidR="005C42A6" w:rsidRPr="005B7E9F" w:rsidRDefault="005C42A6" w:rsidP="00B53153">
      <w:pPr>
        <w:pStyle w:val="ListParagraph"/>
        <w:numPr>
          <w:ilvl w:val="0"/>
          <w:numId w:val="13"/>
        </w:numPr>
        <w:spacing w:before="120" w:after="0" w:line="240" w:lineRule="auto"/>
        <w:ind w:left="567" w:hanging="567"/>
        <w:contextualSpacing w:val="0"/>
        <w:jc w:val="both"/>
        <w:rPr>
          <w:rFonts w:ascii="Times New Roman" w:hAnsi="Times New Roman" w:cs="Times New Roman"/>
          <w:vanish/>
          <w:sz w:val="18"/>
          <w:szCs w:val="18"/>
          <w:lang w:val="lv-LV"/>
        </w:rPr>
      </w:pPr>
    </w:p>
    <w:p w14:paraId="1E8F0DF1" w14:textId="77777777" w:rsidR="005C42A6" w:rsidRPr="005B7E9F" w:rsidRDefault="005C42A6" w:rsidP="00B53153">
      <w:pPr>
        <w:pStyle w:val="ListParagraph"/>
        <w:numPr>
          <w:ilvl w:val="0"/>
          <w:numId w:val="13"/>
        </w:numPr>
        <w:spacing w:before="120" w:after="0" w:line="240" w:lineRule="auto"/>
        <w:ind w:left="567" w:hanging="567"/>
        <w:contextualSpacing w:val="0"/>
        <w:jc w:val="both"/>
        <w:rPr>
          <w:rFonts w:ascii="Times New Roman" w:hAnsi="Times New Roman" w:cs="Times New Roman"/>
          <w:vanish/>
          <w:sz w:val="18"/>
          <w:szCs w:val="18"/>
          <w:lang w:val="lv-LV"/>
        </w:rPr>
      </w:pPr>
    </w:p>
    <w:p w14:paraId="71169B8F" w14:textId="77777777" w:rsidR="00691608" w:rsidRPr="005B7E9F" w:rsidRDefault="00691608"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Birojs sniedz Juridisko palīdzību Klientam izmantojot vienīgi kvalificētu personālu, Birojs var iecelt vienu vai vairākus pārstāvjus, kurš/kuri strādā un uztur sakarus ar Klientu, taču juridiskās palīdzības ietvaros katru individuālo uzdevumu izpildīs vispiemērotākais Biroja darbinieks, kuru noteiks Birojs.</w:t>
      </w:r>
    </w:p>
    <w:p w14:paraId="0B5AA1F5" w14:textId="77777777" w:rsidR="00691608" w:rsidRPr="005B7E9F" w:rsidRDefault="00B735D8" w:rsidP="00B53153">
      <w:pPr>
        <w:pStyle w:val="ListParagraph"/>
        <w:numPr>
          <w:ilvl w:val="0"/>
          <w:numId w:val="13"/>
        </w:numPr>
        <w:spacing w:before="120" w:after="0" w:line="240" w:lineRule="auto"/>
        <w:ind w:left="567" w:hanging="567"/>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Konfidencialitāte</w:t>
      </w:r>
    </w:p>
    <w:p w14:paraId="2F03E1C9" w14:textId="77777777" w:rsidR="00B735D8" w:rsidRPr="005B7E9F" w:rsidRDefault="00B735D8"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Birojs apņemas ievērot informācijas konfidencialitāti, neizmantot to paša vai jebkuras trešās personas labā, neizpaust trešajām person</w:t>
      </w:r>
      <w:r w:rsidR="007C7DCC" w:rsidRPr="005B7E9F">
        <w:rPr>
          <w:rFonts w:ascii="Times New Roman" w:hAnsi="Times New Roman" w:cs="Times New Roman"/>
          <w:sz w:val="18"/>
          <w:szCs w:val="18"/>
          <w:lang w:val="lv-LV"/>
        </w:rPr>
        <w:t>ām un nelietot citādi kā tikai u</w:t>
      </w:r>
      <w:r w:rsidRPr="005B7E9F">
        <w:rPr>
          <w:rFonts w:ascii="Times New Roman" w:hAnsi="Times New Roman" w:cs="Times New Roman"/>
          <w:sz w:val="18"/>
          <w:szCs w:val="18"/>
          <w:lang w:val="lv-LV"/>
        </w:rPr>
        <w:t xml:space="preserve">zdevuma izpildes nodrošināšanai. </w:t>
      </w:r>
    </w:p>
    <w:p w14:paraId="42F9B52F" w14:textId="77777777" w:rsidR="00EE68EC" w:rsidRPr="005B7E9F" w:rsidRDefault="00041E82"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Ja Klients vēlas atklāt vai izpaust Biroja sniegtos padomus, atzinumus, konstatējumus, </w:t>
      </w:r>
      <w:r w:rsidR="004A7812" w:rsidRPr="005B7E9F">
        <w:rPr>
          <w:rFonts w:ascii="Times New Roman" w:hAnsi="Times New Roman" w:cs="Times New Roman"/>
          <w:sz w:val="18"/>
          <w:szCs w:val="18"/>
          <w:lang w:val="lv-LV"/>
        </w:rPr>
        <w:t>idejas</w:t>
      </w:r>
      <w:r w:rsidRPr="005B7E9F">
        <w:rPr>
          <w:rFonts w:ascii="Times New Roman" w:hAnsi="Times New Roman" w:cs="Times New Roman"/>
          <w:sz w:val="18"/>
          <w:szCs w:val="18"/>
          <w:lang w:val="lv-LV"/>
        </w:rPr>
        <w:t xml:space="preserve"> </w:t>
      </w:r>
      <w:proofErr w:type="spellStart"/>
      <w:r w:rsidRPr="005B7E9F">
        <w:rPr>
          <w:rFonts w:ascii="Times New Roman" w:hAnsi="Times New Roman" w:cs="Times New Roman"/>
          <w:sz w:val="18"/>
          <w:szCs w:val="18"/>
          <w:lang w:val="lv-LV"/>
        </w:rPr>
        <w:t>trešām</w:t>
      </w:r>
      <w:proofErr w:type="spellEnd"/>
      <w:r w:rsidRPr="005B7E9F">
        <w:rPr>
          <w:rFonts w:ascii="Times New Roman" w:hAnsi="Times New Roman" w:cs="Times New Roman"/>
          <w:sz w:val="18"/>
          <w:szCs w:val="18"/>
          <w:lang w:val="lv-LV"/>
        </w:rPr>
        <w:t xml:space="preserve"> personām, Klientam pirms tam šāda rīcība ir rakstveidā jāsaskaņo ar Biroju, norādot šādas rīcības iemeslu.</w:t>
      </w:r>
    </w:p>
    <w:p w14:paraId="00A8ABC3" w14:textId="77777777" w:rsidR="00284DD8" w:rsidRPr="005B7E9F" w:rsidRDefault="00284DD8" w:rsidP="00B53153">
      <w:pPr>
        <w:numPr>
          <w:ilvl w:val="0"/>
          <w:numId w:val="13"/>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Biroja un Klienta savstarpējās attiecības</w:t>
      </w:r>
    </w:p>
    <w:p w14:paraId="61D20997" w14:textId="77777777" w:rsidR="00284DD8" w:rsidRPr="005B7E9F" w:rsidRDefault="00284DD8" w:rsidP="00B53153">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Birojs savā darbībā ievēro Advokatūras likumu un advokātu darbības profesionālās ētikas standartus. Klients apņemas tieši vai netieši, t.sk. maldinot Biroju, neizmantot Biroja sniegto juridisko palīdzību prettiesisku darbību realizēšanai. Birojs norobežojas no iespējamām Klienta prettiesiskām darbībām. Birojs nav nekādu Klienta darbību/plānu līdzdalībnieks vai biznesa partneris. Biroja sadarbība ar Klientu aprobežojas ar juridiskās palīdzības sniegšanu.</w:t>
      </w:r>
    </w:p>
    <w:p w14:paraId="51C6D713" w14:textId="77777777" w:rsidR="00B735D8" w:rsidRPr="005B7E9F" w:rsidRDefault="00B735D8" w:rsidP="00B53153">
      <w:pPr>
        <w:pStyle w:val="ListParagraph"/>
        <w:numPr>
          <w:ilvl w:val="0"/>
          <w:numId w:val="13"/>
        </w:numPr>
        <w:spacing w:before="120" w:after="0" w:line="240" w:lineRule="auto"/>
        <w:ind w:left="567" w:hanging="567"/>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Profesionālās darbības apdrošināšana</w:t>
      </w:r>
    </w:p>
    <w:p w14:paraId="5435C473" w14:textId="77777777" w:rsidR="00B735D8" w:rsidRPr="005B7E9F" w:rsidRDefault="00B735D8"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Parakstot šo Līgumu</w:t>
      </w:r>
      <w:r w:rsidR="00176FB6" w:rsidRPr="005B7E9F">
        <w:rPr>
          <w:rFonts w:ascii="Times New Roman" w:hAnsi="Times New Roman" w:cs="Times New Roman"/>
          <w:sz w:val="18"/>
          <w:szCs w:val="18"/>
          <w:lang w:val="lv-LV"/>
        </w:rPr>
        <w:t>, Klients apliecina, ka</w:t>
      </w:r>
      <w:r w:rsidRPr="005B7E9F">
        <w:rPr>
          <w:rFonts w:ascii="Times New Roman" w:hAnsi="Times New Roman" w:cs="Times New Roman"/>
          <w:sz w:val="18"/>
          <w:szCs w:val="18"/>
          <w:lang w:val="lv-LV"/>
        </w:rPr>
        <w:t xml:space="preserve"> </w:t>
      </w:r>
      <w:r w:rsidR="00176FB6" w:rsidRPr="005B7E9F">
        <w:rPr>
          <w:rFonts w:ascii="Times New Roman" w:hAnsi="Times New Roman" w:cs="Times New Roman"/>
          <w:sz w:val="18"/>
          <w:szCs w:val="18"/>
          <w:lang w:val="lv-LV"/>
        </w:rPr>
        <w:t>Birojs K</w:t>
      </w:r>
      <w:r w:rsidRPr="005B7E9F">
        <w:rPr>
          <w:rFonts w:ascii="Times New Roman" w:hAnsi="Times New Roman" w:cs="Times New Roman"/>
          <w:sz w:val="18"/>
          <w:szCs w:val="18"/>
          <w:lang w:val="lv-LV"/>
        </w:rPr>
        <w:t>lient</w:t>
      </w:r>
      <w:r w:rsidR="00176FB6" w:rsidRPr="005B7E9F">
        <w:rPr>
          <w:rFonts w:ascii="Times New Roman" w:hAnsi="Times New Roman" w:cs="Times New Roman"/>
          <w:sz w:val="18"/>
          <w:szCs w:val="18"/>
          <w:lang w:val="lv-LV"/>
        </w:rPr>
        <w:t>u</w:t>
      </w:r>
      <w:r w:rsidRPr="005B7E9F">
        <w:rPr>
          <w:rFonts w:ascii="Times New Roman" w:hAnsi="Times New Roman" w:cs="Times New Roman"/>
          <w:sz w:val="18"/>
          <w:szCs w:val="18"/>
          <w:lang w:val="lv-LV"/>
        </w:rPr>
        <w:t xml:space="preserve"> </w:t>
      </w:r>
      <w:r w:rsidR="00176FB6" w:rsidRPr="005B7E9F">
        <w:rPr>
          <w:rFonts w:ascii="Times New Roman" w:hAnsi="Times New Roman" w:cs="Times New Roman"/>
          <w:sz w:val="18"/>
          <w:szCs w:val="18"/>
          <w:lang w:val="lv-LV"/>
        </w:rPr>
        <w:t>ir informējis</w:t>
      </w:r>
      <w:r w:rsidRPr="005B7E9F">
        <w:rPr>
          <w:rFonts w:ascii="Times New Roman" w:hAnsi="Times New Roman" w:cs="Times New Roman"/>
          <w:sz w:val="18"/>
          <w:szCs w:val="18"/>
          <w:lang w:val="lv-LV"/>
        </w:rPr>
        <w:t xml:space="preserve">, ka Biroja un tajā darbojošos zvērināto advokātu profesionālās darbības rezultātā iespējamā zaudējuma risks </w:t>
      </w:r>
      <w:r w:rsidR="00176FB6" w:rsidRPr="005B7E9F">
        <w:rPr>
          <w:rFonts w:ascii="Times New Roman" w:hAnsi="Times New Roman" w:cs="Times New Roman"/>
          <w:sz w:val="18"/>
          <w:szCs w:val="18"/>
          <w:lang w:val="lv-LV"/>
        </w:rPr>
        <w:t xml:space="preserve">saistībā ar šo Līgumu </w:t>
      </w:r>
      <w:r w:rsidRPr="005B7E9F">
        <w:rPr>
          <w:rFonts w:ascii="Times New Roman" w:hAnsi="Times New Roman" w:cs="Times New Roman"/>
          <w:sz w:val="18"/>
          <w:szCs w:val="18"/>
          <w:lang w:val="lv-LV"/>
        </w:rPr>
        <w:t xml:space="preserve">nav apdrošināts. </w:t>
      </w:r>
    </w:p>
    <w:p w14:paraId="2DBE53BC" w14:textId="77777777" w:rsidR="00F92D86" w:rsidRPr="005B7E9F" w:rsidRDefault="005C42A6" w:rsidP="00B53153">
      <w:pPr>
        <w:numPr>
          <w:ilvl w:val="0"/>
          <w:numId w:val="13"/>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Strīdu izšķiršanas kārtība</w:t>
      </w:r>
    </w:p>
    <w:p w14:paraId="799F129C" w14:textId="77777777" w:rsidR="00F92D86" w:rsidRPr="005B7E9F" w:rsidRDefault="00F92D86"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Strīdus, kas Pusēm rodas šī Līguma sakarā, vispirms jāmēģina atrisināt Pusēm vienojoties, par to sastādot strīdus protokolu.</w:t>
      </w:r>
    </w:p>
    <w:p w14:paraId="6699D72A" w14:textId="77777777" w:rsidR="005C42A6" w:rsidRPr="005B7E9F" w:rsidRDefault="00F92D86"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Ja Puses nevar panākt kopīgi pieņemamu risinājumu, strīdīgais jautājums izskatāms </w:t>
      </w:r>
      <w:r w:rsidR="00176FB6" w:rsidRPr="005B7E9F">
        <w:rPr>
          <w:rFonts w:ascii="Times New Roman" w:hAnsi="Times New Roman" w:cs="Times New Roman"/>
          <w:sz w:val="18"/>
          <w:szCs w:val="18"/>
          <w:lang w:val="lv-LV"/>
        </w:rPr>
        <w:t xml:space="preserve">Latvijas Republikas </w:t>
      </w:r>
      <w:r w:rsidRPr="005B7E9F">
        <w:rPr>
          <w:rFonts w:ascii="Times New Roman" w:hAnsi="Times New Roman" w:cs="Times New Roman"/>
          <w:sz w:val="18"/>
          <w:szCs w:val="18"/>
          <w:lang w:val="lv-LV"/>
        </w:rPr>
        <w:t>tiesā saskaņā ar</w:t>
      </w:r>
      <w:r w:rsidR="00176FB6" w:rsidRPr="005B7E9F">
        <w:rPr>
          <w:rFonts w:ascii="Times New Roman" w:hAnsi="Times New Roman" w:cs="Times New Roman"/>
          <w:sz w:val="18"/>
          <w:szCs w:val="18"/>
          <w:lang w:val="lv-LV"/>
        </w:rPr>
        <w:t xml:space="preserve"> Latvijas Republikā</w:t>
      </w:r>
      <w:r w:rsidRPr="005B7E9F">
        <w:rPr>
          <w:rFonts w:ascii="Times New Roman" w:hAnsi="Times New Roman" w:cs="Times New Roman"/>
          <w:sz w:val="18"/>
          <w:szCs w:val="18"/>
          <w:lang w:val="lv-LV"/>
        </w:rPr>
        <w:t xml:space="preserve"> spēkā esošajiem normatīvajiem aktiem.</w:t>
      </w:r>
    </w:p>
    <w:p w14:paraId="36E0670F" w14:textId="77777777" w:rsidR="00F92D86" w:rsidRPr="005B7E9F" w:rsidRDefault="005C42A6" w:rsidP="00B53153">
      <w:pPr>
        <w:pStyle w:val="ListParagraph"/>
        <w:numPr>
          <w:ilvl w:val="0"/>
          <w:numId w:val="13"/>
        </w:numPr>
        <w:spacing w:before="120" w:after="0" w:line="240" w:lineRule="auto"/>
        <w:ind w:left="567" w:hanging="567"/>
        <w:contextualSpacing w:val="0"/>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Nepārvarama vara</w:t>
      </w:r>
    </w:p>
    <w:p w14:paraId="59DE8D81" w14:textId="77777777" w:rsidR="00F92D86" w:rsidRPr="005B7E9F" w:rsidRDefault="00F92D86" w:rsidP="00B53153">
      <w:pPr>
        <w:pStyle w:val="ListParagraph"/>
        <w:numPr>
          <w:ilvl w:val="1"/>
          <w:numId w:val="13"/>
        </w:numPr>
        <w:spacing w:before="120" w:after="0" w:line="240" w:lineRule="auto"/>
        <w:ind w:left="567" w:hanging="567"/>
        <w:contextualSpacing w:val="0"/>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49E76CA6" w14:textId="77777777" w:rsidR="00F92D86" w:rsidRPr="005B7E9F" w:rsidRDefault="00F92D86" w:rsidP="00B53153">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lastRenderedPageBreak/>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4E3FED87" w14:textId="77777777" w:rsidR="00F92D86" w:rsidRPr="005B7E9F" w:rsidRDefault="00F92D86" w:rsidP="00B53153">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Biroja faktiski padarīto darbu.</w:t>
      </w:r>
    </w:p>
    <w:p w14:paraId="058829FD" w14:textId="77777777" w:rsidR="00511E64" w:rsidRPr="005B7E9F" w:rsidRDefault="005C42A6" w:rsidP="00AA3536">
      <w:pPr>
        <w:numPr>
          <w:ilvl w:val="0"/>
          <w:numId w:val="13"/>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t>Līguma spēkā stāšanās un spēkā esamība</w:t>
      </w:r>
    </w:p>
    <w:p w14:paraId="53BF8F7F" w14:textId="77777777" w:rsidR="00511E64" w:rsidRPr="005B7E9F" w:rsidRDefault="00511E64"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Līgums stājas spēkā tā parakstīšanas brīdī.</w:t>
      </w:r>
      <w:r w:rsidR="00176FB6" w:rsidRPr="005B7E9F">
        <w:rPr>
          <w:rFonts w:ascii="Times New Roman" w:hAnsi="Times New Roman" w:cs="Times New Roman"/>
          <w:sz w:val="18"/>
          <w:szCs w:val="18"/>
          <w:lang w:val="lv-LV"/>
        </w:rPr>
        <w:t xml:space="preserve"> Ja Līguma I daļā ir norādīts, ka Klientam ir jāveic avansa maksājums, tad Līgums stājas spēkā pēc tam, kad Puses ir parakstījušas Līgumu un Klients ir veicis pilnu avansa maksājuma samaksu un nauda avansa apmērā ir </w:t>
      </w:r>
      <w:r w:rsidR="001E01EE" w:rsidRPr="005B7E9F">
        <w:rPr>
          <w:rFonts w:ascii="Times New Roman" w:hAnsi="Times New Roman" w:cs="Times New Roman"/>
          <w:sz w:val="18"/>
          <w:szCs w:val="18"/>
          <w:lang w:val="lv-LV"/>
        </w:rPr>
        <w:t>ieskaitīta</w:t>
      </w:r>
      <w:r w:rsidR="00176FB6" w:rsidRPr="005B7E9F">
        <w:rPr>
          <w:rFonts w:ascii="Times New Roman" w:hAnsi="Times New Roman" w:cs="Times New Roman"/>
          <w:sz w:val="18"/>
          <w:szCs w:val="18"/>
          <w:lang w:val="lv-LV"/>
        </w:rPr>
        <w:t xml:space="preserve"> Biroja kontā.</w:t>
      </w:r>
    </w:p>
    <w:p w14:paraId="76F0EB00" w14:textId="77777777" w:rsidR="00511E64" w:rsidRPr="005B7E9F" w:rsidRDefault="00511E64"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Līgums ir spēkā uz nenoteiktu laiku.</w:t>
      </w:r>
    </w:p>
    <w:p w14:paraId="13746679" w14:textId="77777777" w:rsidR="00511E64" w:rsidRPr="005B7E9F" w:rsidRDefault="00511E64"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Klients var vienpusēji izbeigt Līgumu, par savu nodomu paziņojot Birojam </w:t>
      </w:r>
      <w:r w:rsidR="00BB5E4D" w:rsidRPr="005B7E9F">
        <w:rPr>
          <w:rFonts w:ascii="Times New Roman" w:hAnsi="Times New Roman" w:cs="Times New Roman"/>
          <w:sz w:val="18"/>
          <w:szCs w:val="18"/>
          <w:lang w:val="lv-LV"/>
        </w:rPr>
        <w:t xml:space="preserve">15 </w:t>
      </w:r>
      <w:r w:rsidR="007C7DCC" w:rsidRPr="005B7E9F">
        <w:rPr>
          <w:rFonts w:ascii="Times New Roman" w:hAnsi="Times New Roman" w:cs="Times New Roman"/>
          <w:sz w:val="18"/>
          <w:szCs w:val="18"/>
          <w:lang w:val="lv-LV"/>
        </w:rPr>
        <w:t xml:space="preserve">(piecpadsmit) </w:t>
      </w:r>
      <w:r w:rsidR="00BB5E4D" w:rsidRPr="005B7E9F">
        <w:rPr>
          <w:rFonts w:ascii="Times New Roman" w:hAnsi="Times New Roman" w:cs="Times New Roman"/>
          <w:sz w:val="18"/>
          <w:szCs w:val="18"/>
          <w:lang w:val="lv-LV"/>
        </w:rPr>
        <w:t>dienas</w:t>
      </w:r>
      <w:r w:rsidRPr="005B7E9F">
        <w:rPr>
          <w:rFonts w:ascii="Times New Roman" w:hAnsi="Times New Roman" w:cs="Times New Roman"/>
          <w:sz w:val="18"/>
          <w:szCs w:val="18"/>
          <w:lang w:val="lv-LV"/>
        </w:rPr>
        <w:t xml:space="preserve"> iepriekš un veicot norēķinu par Biroja paveikto darbu </w:t>
      </w:r>
      <w:r w:rsidR="00BB5E4D" w:rsidRPr="005B7E9F">
        <w:rPr>
          <w:rFonts w:ascii="Times New Roman" w:hAnsi="Times New Roman" w:cs="Times New Roman"/>
          <w:sz w:val="18"/>
          <w:szCs w:val="18"/>
          <w:lang w:val="lv-LV"/>
        </w:rPr>
        <w:t>Juridiskās palīdzības sniegšanā</w:t>
      </w:r>
      <w:r w:rsidRPr="005B7E9F">
        <w:rPr>
          <w:rFonts w:ascii="Times New Roman" w:hAnsi="Times New Roman" w:cs="Times New Roman"/>
          <w:sz w:val="18"/>
          <w:szCs w:val="18"/>
          <w:lang w:val="lv-LV"/>
        </w:rPr>
        <w:t>.</w:t>
      </w:r>
    </w:p>
    <w:p w14:paraId="738BF304" w14:textId="77777777" w:rsidR="00511E64" w:rsidRPr="005B7E9F" w:rsidRDefault="00511E64"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Birojs var vienpusēji izbeigt Līgumu, par </w:t>
      </w:r>
      <w:r w:rsidR="00BB5E4D" w:rsidRPr="005B7E9F">
        <w:rPr>
          <w:rFonts w:ascii="Times New Roman" w:hAnsi="Times New Roman" w:cs="Times New Roman"/>
          <w:sz w:val="18"/>
          <w:szCs w:val="18"/>
          <w:lang w:val="lv-LV"/>
        </w:rPr>
        <w:t>Līguma vienpusēju izbeigšanu</w:t>
      </w:r>
      <w:r w:rsidRPr="005B7E9F">
        <w:rPr>
          <w:rFonts w:ascii="Times New Roman" w:hAnsi="Times New Roman" w:cs="Times New Roman"/>
          <w:sz w:val="18"/>
          <w:szCs w:val="18"/>
          <w:lang w:val="lv-LV"/>
        </w:rPr>
        <w:t xml:space="preserve"> paziņojot Klientam </w:t>
      </w:r>
      <w:r w:rsidR="00BB5E4D" w:rsidRPr="005B7E9F">
        <w:rPr>
          <w:rFonts w:ascii="Times New Roman" w:hAnsi="Times New Roman" w:cs="Times New Roman"/>
          <w:sz w:val="18"/>
          <w:szCs w:val="18"/>
          <w:lang w:val="lv-LV"/>
        </w:rPr>
        <w:t xml:space="preserve">30 </w:t>
      </w:r>
      <w:r w:rsidR="007C7DCC" w:rsidRPr="005B7E9F">
        <w:rPr>
          <w:rFonts w:ascii="Times New Roman" w:hAnsi="Times New Roman" w:cs="Times New Roman"/>
          <w:sz w:val="18"/>
          <w:szCs w:val="18"/>
          <w:lang w:val="lv-LV"/>
        </w:rPr>
        <w:t xml:space="preserve">(trīsdesmit) </w:t>
      </w:r>
      <w:r w:rsidR="00BB5E4D" w:rsidRPr="005B7E9F">
        <w:rPr>
          <w:rFonts w:ascii="Times New Roman" w:hAnsi="Times New Roman" w:cs="Times New Roman"/>
          <w:sz w:val="18"/>
          <w:szCs w:val="18"/>
          <w:lang w:val="lv-LV"/>
        </w:rPr>
        <w:t>dienas</w:t>
      </w:r>
      <w:r w:rsidRPr="005B7E9F">
        <w:rPr>
          <w:rFonts w:ascii="Times New Roman" w:hAnsi="Times New Roman" w:cs="Times New Roman"/>
          <w:sz w:val="18"/>
          <w:szCs w:val="18"/>
          <w:lang w:val="lv-LV"/>
        </w:rPr>
        <w:t xml:space="preserve"> iepriekš.</w:t>
      </w:r>
    </w:p>
    <w:p w14:paraId="5AF6D018" w14:textId="77777777" w:rsidR="00BB5E4D" w:rsidRPr="005B7E9F" w:rsidRDefault="00BB5E4D"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Papildus šo noteikumu 13.4.punktā noteiktajam, Birojs var vienpusēji izbeigt līgumu, par Līguma vienpusēju izbeigšanu paziņojot 15 </w:t>
      </w:r>
      <w:r w:rsidR="007C7DCC" w:rsidRPr="005B7E9F">
        <w:rPr>
          <w:rFonts w:ascii="Times New Roman" w:hAnsi="Times New Roman" w:cs="Times New Roman"/>
          <w:sz w:val="18"/>
          <w:szCs w:val="18"/>
          <w:lang w:val="lv-LV"/>
        </w:rPr>
        <w:t xml:space="preserve">(piecpadsmit) </w:t>
      </w:r>
      <w:r w:rsidRPr="005B7E9F">
        <w:rPr>
          <w:rFonts w:ascii="Times New Roman" w:hAnsi="Times New Roman" w:cs="Times New Roman"/>
          <w:sz w:val="18"/>
          <w:szCs w:val="18"/>
          <w:lang w:val="lv-LV"/>
        </w:rPr>
        <w:t>dienas iepriekš, ja Klients nav veicis kādu no Līgumā noteiktajiem maksājumiem Birojam vai nav sniedzis Birojam Līgumā noteikto informāciju, vai sniedzis nepatiesu informāciju Birojam, vai nav devis Līguma izpildei nepieciešamos rīkojumus, norādījumus, pilnvarojumus.</w:t>
      </w:r>
      <w:r w:rsidR="005166C5" w:rsidRPr="005B7E9F">
        <w:rPr>
          <w:rFonts w:ascii="Times New Roman" w:hAnsi="Times New Roman" w:cs="Times New Roman"/>
          <w:sz w:val="18"/>
          <w:szCs w:val="18"/>
          <w:lang w:val="lv-LV"/>
        </w:rPr>
        <w:t xml:space="preserve"> </w:t>
      </w:r>
    </w:p>
    <w:p w14:paraId="499A1B6F" w14:textId="77777777" w:rsidR="005166C5" w:rsidRPr="005B7E9F" w:rsidRDefault="005166C5"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Ja Klients nav veicis Biroja izsniegto rēķinu apmaksu Līgumā noteiktajā kārtībā, Birojs ir tiesīgs </w:t>
      </w:r>
      <w:r w:rsidR="001703EC" w:rsidRPr="005B7E9F">
        <w:rPr>
          <w:rFonts w:ascii="Times New Roman" w:hAnsi="Times New Roman" w:cs="Times New Roman"/>
          <w:sz w:val="18"/>
          <w:szCs w:val="18"/>
          <w:lang w:val="lv-LV"/>
        </w:rPr>
        <w:t>apturēt</w:t>
      </w:r>
      <w:r w:rsidRPr="005B7E9F">
        <w:rPr>
          <w:rFonts w:ascii="Times New Roman" w:hAnsi="Times New Roman" w:cs="Times New Roman"/>
          <w:sz w:val="18"/>
          <w:szCs w:val="18"/>
          <w:lang w:val="lv-LV"/>
        </w:rPr>
        <w:t xml:space="preserve"> </w:t>
      </w:r>
      <w:r w:rsidR="00BE35BD" w:rsidRPr="005B7E9F">
        <w:rPr>
          <w:rFonts w:ascii="Times New Roman" w:hAnsi="Times New Roman" w:cs="Times New Roman"/>
          <w:sz w:val="18"/>
          <w:szCs w:val="18"/>
          <w:lang w:val="lv-LV"/>
        </w:rPr>
        <w:t>J</w:t>
      </w:r>
      <w:r w:rsidRPr="005B7E9F">
        <w:rPr>
          <w:rFonts w:ascii="Times New Roman" w:hAnsi="Times New Roman" w:cs="Times New Roman"/>
          <w:sz w:val="18"/>
          <w:szCs w:val="18"/>
          <w:lang w:val="lv-LV"/>
        </w:rPr>
        <w:t xml:space="preserve">uridiskās </w:t>
      </w:r>
      <w:r w:rsidR="00BE35BD" w:rsidRPr="005B7E9F">
        <w:rPr>
          <w:rFonts w:ascii="Times New Roman" w:hAnsi="Times New Roman" w:cs="Times New Roman"/>
          <w:sz w:val="18"/>
          <w:szCs w:val="18"/>
          <w:lang w:val="lv-LV"/>
        </w:rPr>
        <w:t>palīdzības sniegšanu līdz brīdim, kad Klients ir pilnībā norēķinājies par Biroja sniegto un Klie</w:t>
      </w:r>
      <w:r w:rsidR="007C7DCC" w:rsidRPr="005B7E9F">
        <w:rPr>
          <w:rFonts w:ascii="Times New Roman" w:hAnsi="Times New Roman" w:cs="Times New Roman"/>
          <w:sz w:val="18"/>
          <w:szCs w:val="18"/>
          <w:lang w:val="lv-LV"/>
        </w:rPr>
        <w:t>nta saņemto Juridisko palīdzību.</w:t>
      </w:r>
    </w:p>
    <w:p w14:paraId="381B4EB0" w14:textId="77777777" w:rsidR="00E3158B" w:rsidRPr="005B7E9F" w:rsidRDefault="00E3158B"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Ja Līgums tiek izbeigts un/vai tiek </w:t>
      </w:r>
      <w:r w:rsidR="001703EC" w:rsidRPr="005B7E9F">
        <w:rPr>
          <w:rFonts w:ascii="Times New Roman" w:hAnsi="Times New Roman" w:cs="Times New Roman"/>
          <w:sz w:val="18"/>
          <w:szCs w:val="18"/>
          <w:lang w:val="lv-LV"/>
        </w:rPr>
        <w:t>apturēta</w:t>
      </w:r>
      <w:r w:rsidRPr="005B7E9F">
        <w:rPr>
          <w:rFonts w:ascii="Times New Roman" w:hAnsi="Times New Roman" w:cs="Times New Roman"/>
          <w:sz w:val="18"/>
          <w:szCs w:val="18"/>
          <w:lang w:val="lv-LV"/>
        </w:rPr>
        <w:t xml:space="preserve"> Juridiskās palīdzības sni</w:t>
      </w:r>
      <w:r w:rsidR="0026490A" w:rsidRPr="005B7E9F">
        <w:rPr>
          <w:rFonts w:ascii="Times New Roman" w:hAnsi="Times New Roman" w:cs="Times New Roman"/>
          <w:sz w:val="18"/>
          <w:szCs w:val="18"/>
          <w:lang w:val="lv-LV"/>
        </w:rPr>
        <w:t>e</w:t>
      </w:r>
      <w:r w:rsidRPr="005B7E9F">
        <w:rPr>
          <w:rFonts w:ascii="Times New Roman" w:hAnsi="Times New Roman" w:cs="Times New Roman"/>
          <w:sz w:val="18"/>
          <w:szCs w:val="18"/>
          <w:lang w:val="lv-LV"/>
        </w:rPr>
        <w:t xml:space="preserve">gšana Līguma 13.5 </w:t>
      </w:r>
      <w:r w:rsidR="0026490A" w:rsidRPr="005B7E9F">
        <w:rPr>
          <w:rFonts w:ascii="Times New Roman" w:hAnsi="Times New Roman" w:cs="Times New Roman"/>
          <w:sz w:val="18"/>
          <w:szCs w:val="18"/>
          <w:lang w:val="lv-LV"/>
        </w:rPr>
        <w:t>punktā vai 13.6. punktā noteiktajā kārtībā</w:t>
      </w:r>
      <w:r w:rsidRPr="005B7E9F">
        <w:rPr>
          <w:rFonts w:ascii="Times New Roman" w:hAnsi="Times New Roman" w:cs="Times New Roman"/>
          <w:sz w:val="18"/>
          <w:szCs w:val="18"/>
          <w:lang w:val="lv-LV"/>
        </w:rPr>
        <w:t xml:space="preserve">, Klients uzņemas atbildību par sekām, kas rodas </w:t>
      </w:r>
      <w:r w:rsidR="00287733" w:rsidRPr="005B7E9F">
        <w:rPr>
          <w:rFonts w:ascii="Times New Roman" w:hAnsi="Times New Roman" w:cs="Times New Roman"/>
          <w:sz w:val="18"/>
          <w:szCs w:val="18"/>
          <w:lang w:val="lv-LV"/>
        </w:rPr>
        <w:t>Juridiskās palīdzības nesaņemšanas gadījumā.</w:t>
      </w:r>
    </w:p>
    <w:p w14:paraId="0AA675DB" w14:textId="77777777" w:rsidR="00054B1A" w:rsidRPr="005B7E9F" w:rsidRDefault="00054B1A"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Līguma izbeigšana jebkādu iemeslu dēļ neatbrīvo Klientu no pienākuma pilnā apmērā norēķināties par saņemto juridisko palīdzību.</w:t>
      </w:r>
    </w:p>
    <w:p w14:paraId="2F0403B7" w14:textId="77777777" w:rsidR="00F92D86" w:rsidRPr="005B7E9F" w:rsidRDefault="007C2627" w:rsidP="00AA3536">
      <w:pPr>
        <w:numPr>
          <w:ilvl w:val="0"/>
          <w:numId w:val="13"/>
        </w:numPr>
        <w:spacing w:before="120" w:after="0" w:line="240" w:lineRule="auto"/>
        <w:ind w:left="567" w:hanging="567"/>
        <w:jc w:val="both"/>
        <w:rPr>
          <w:rFonts w:ascii="Times New Roman" w:hAnsi="Times New Roman" w:cs="Times New Roman"/>
          <w:b/>
          <w:sz w:val="18"/>
          <w:szCs w:val="18"/>
          <w:lang w:val="lv-LV"/>
        </w:rPr>
      </w:pPr>
      <w:r w:rsidRPr="005B7E9F">
        <w:rPr>
          <w:rFonts w:ascii="Times New Roman" w:hAnsi="Times New Roman" w:cs="Times New Roman"/>
          <w:b/>
          <w:sz w:val="18"/>
          <w:szCs w:val="18"/>
          <w:lang w:val="lv-LV"/>
        </w:rPr>
        <w:br w:type="column"/>
      </w:r>
      <w:r w:rsidR="005C42A6" w:rsidRPr="005B7E9F">
        <w:rPr>
          <w:rFonts w:ascii="Times New Roman" w:hAnsi="Times New Roman" w:cs="Times New Roman"/>
          <w:b/>
          <w:sz w:val="18"/>
          <w:szCs w:val="18"/>
          <w:lang w:val="lv-LV"/>
        </w:rPr>
        <w:t>Citi noteikumi</w:t>
      </w:r>
    </w:p>
    <w:p w14:paraId="480F3CF3" w14:textId="77777777" w:rsidR="00F92D86" w:rsidRPr="005B7E9F" w:rsidRDefault="00F92D86" w:rsidP="00AA3536">
      <w:pPr>
        <w:pStyle w:val="ListParagraph"/>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Šis Līgums tiek slēgts saskaņā ar Latvijas Republikas normatīvajiem aktiem. Šī Līguma valoda ir Latvijas Republikas valsts valoda.</w:t>
      </w:r>
    </w:p>
    <w:p w14:paraId="0BA21C55" w14:textId="77777777" w:rsidR="00F92D86" w:rsidRPr="005B7E9F" w:rsidRDefault="00F92D86"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Puses vienojas savstarpējai saziņai, tai skaitā juridiskās palīdzības pieprasījuma, tā apstiprinājuma, atskaišu, </w:t>
      </w:r>
      <w:proofErr w:type="spellStart"/>
      <w:r w:rsidRPr="005B7E9F">
        <w:rPr>
          <w:rFonts w:ascii="Times New Roman" w:hAnsi="Times New Roman" w:cs="Times New Roman"/>
          <w:sz w:val="18"/>
          <w:szCs w:val="18"/>
          <w:lang w:val="lv-LV"/>
        </w:rPr>
        <w:t>utml</w:t>
      </w:r>
      <w:proofErr w:type="spellEnd"/>
      <w:r w:rsidRPr="005B7E9F">
        <w:rPr>
          <w:rFonts w:ascii="Times New Roman" w:hAnsi="Times New Roman" w:cs="Times New Roman"/>
          <w:sz w:val="18"/>
          <w:szCs w:val="18"/>
          <w:lang w:val="lv-LV"/>
        </w:rPr>
        <w:t>. nosūtīšanai, akceptēt saraksti, izmantojot elektronisko pastu, faksa sūtījumu, pasta sūtījumu vai dokumenta iesniegšanu otrai Pusei rakstveidā.</w:t>
      </w:r>
      <w:r w:rsidR="00DF574D" w:rsidRPr="005B7E9F">
        <w:rPr>
          <w:rFonts w:ascii="Times New Roman" w:hAnsi="Times New Roman" w:cs="Times New Roman"/>
          <w:sz w:val="18"/>
          <w:szCs w:val="18"/>
          <w:lang w:val="lv-LV"/>
        </w:rPr>
        <w:t xml:space="preserve"> Klients, parakstot šo Līgumu, apliecina, ka ir informēts un apzinās, ka Biroja sūtītie e-pasta/faksa sūtījumi Klientam, kā arī no Klienta saņemtie e-pasta/faksa sūtījumi Birojā netiek šifrēti, tādēļ šādos sūtījumos esošā informācija var būt pieejama trešajām personām un var zaudēt savu konfidencialitāti.</w:t>
      </w:r>
    </w:p>
    <w:p w14:paraId="6525AB7D" w14:textId="77777777" w:rsidR="00F92D86" w:rsidRPr="005B7E9F" w:rsidRDefault="00F92D86"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Līguma labojumi, grozījumi un papildu vienošanās ir spēkā tikai tad, ja tie ir noformēti rakstveidā un tos ir parakstījušas abas Puses.</w:t>
      </w:r>
    </w:p>
    <w:p w14:paraId="7130C69B" w14:textId="77777777" w:rsidR="00F92D86" w:rsidRPr="005B7E9F" w:rsidRDefault="00F92D86" w:rsidP="00AA3536">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Katra Puse var vienpusēji atkāpties no Līguma bez iepriekšēja paziņojuma, ja otra Puse tiek atzīta par maksātnespējīgu.</w:t>
      </w:r>
    </w:p>
    <w:p w14:paraId="77400D3C" w14:textId="77777777" w:rsidR="00F92D86" w:rsidRPr="005B7E9F" w:rsidRDefault="00F92D86" w:rsidP="002660C0">
      <w:pPr>
        <w:numPr>
          <w:ilvl w:val="1"/>
          <w:numId w:val="13"/>
        </w:numPr>
        <w:spacing w:before="120" w:after="0" w:line="240" w:lineRule="auto"/>
        <w:ind w:left="567" w:hanging="567"/>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 xml:space="preserve">Šis Līgums ir noformēts uz </w:t>
      </w:r>
      <w:r w:rsidR="0041496F" w:rsidRPr="005B7E9F">
        <w:rPr>
          <w:rFonts w:ascii="Times New Roman" w:hAnsi="Times New Roman" w:cs="Times New Roman"/>
          <w:sz w:val="18"/>
          <w:szCs w:val="18"/>
          <w:lang w:val="lv-LV"/>
        </w:rPr>
        <w:t>4</w:t>
      </w:r>
      <w:r w:rsidR="00097413" w:rsidRPr="005B7E9F">
        <w:rPr>
          <w:rFonts w:ascii="Times New Roman" w:hAnsi="Times New Roman" w:cs="Times New Roman"/>
          <w:sz w:val="18"/>
          <w:szCs w:val="18"/>
          <w:lang w:val="lv-LV"/>
        </w:rPr>
        <w:t xml:space="preserve"> (</w:t>
      </w:r>
      <w:r w:rsidR="0041496F" w:rsidRPr="005B7E9F">
        <w:rPr>
          <w:rFonts w:ascii="Times New Roman" w:hAnsi="Times New Roman" w:cs="Times New Roman"/>
          <w:sz w:val="18"/>
          <w:szCs w:val="18"/>
          <w:lang w:val="lv-LV"/>
        </w:rPr>
        <w:t>četrām</w:t>
      </w:r>
      <w:r w:rsidR="00097413" w:rsidRPr="005B7E9F">
        <w:rPr>
          <w:rFonts w:ascii="Times New Roman" w:hAnsi="Times New Roman" w:cs="Times New Roman"/>
          <w:sz w:val="18"/>
          <w:szCs w:val="18"/>
          <w:lang w:val="lv-LV"/>
        </w:rPr>
        <w:t>)</w:t>
      </w:r>
      <w:r w:rsidR="00FF4CF2" w:rsidRPr="005B7E9F">
        <w:rPr>
          <w:rFonts w:ascii="Times New Roman" w:hAnsi="Times New Roman" w:cs="Times New Roman"/>
          <w:sz w:val="18"/>
          <w:szCs w:val="18"/>
          <w:lang w:val="lv-LV"/>
        </w:rPr>
        <w:t xml:space="preserve"> lap</w:t>
      </w:r>
      <w:r w:rsidR="003C1CF7" w:rsidRPr="005B7E9F">
        <w:rPr>
          <w:rFonts w:ascii="Times New Roman" w:hAnsi="Times New Roman" w:cs="Times New Roman"/>
          <w:sz w:val="18"/>
          <w:szCs w:val="18"/>
          <w:lang w:val="lv-LV"/>
        </w:rPr>
        <w:t>ām</w:t>
      </w:r>
      <w:r w:rsidRPr="005B7E9F">
        <w:rPr>
          <w:rFonts w:ascii="Times New Roman" w:hAnsi="Times New Roman" w:cs="Times New Roman"/>
          <w:sz w:val="18"/>
          <w:szCs w:val="18"/>
          <w:lang w:val="lv-LV"/>
        </w:rPr>
        <w:t xml:space="preserve"> neieskaitot pielikumus 2 (divos) eksemplāros, un tiem ir līdzvērtīgs juridisks spēks.</w:t>
      </w:r>
    </w:p>
    <w:p w14:paraId="6F48AA69" w14:textId="77777777" w:rsidR="007C2627" w:rsidRPr="005B7E9F" w:rsidRDefault="00F92D86" w:rsidP="002660C0">
      <w:pPr>
        <w:numPr>
          <w:ilvl w:val="1"/>
          <w:numId w:val="13"/>
        </w:numPr>
        <w:spacing w:before="120" w:after="0" w:line="240" w:lineRule="auto"/>
        <w:ind w:left="567" w:hanging="567"/>
        <w:jc w:val="both"/>
        <w:rPr>
          <w:rFonts w:ascii="Times New Roman" w:hAnsi="Times New Roman" w:cs="Times New Roman"/>
          <w:sz w:val="18"/>
          <w:szCs w:val="18"/>
          <w:lang w:val="lv-LV"/>
        </w:rPr>
        <w:sectPr w:rsidR="007C2627" w:rsidRPr="005B7E9F" w:rsidSect="00336765">
          <w:type w:val="continuous"/>
          <w:pgSz w:w="11900" w:h="16840"/>
          <w:pgMar w:top="709" w:right="1410" w:bottom="284" w:left="1276" w:header="720" w:footer="720" w:gutter="0"/>
          <w:cols w:num="2" w:space="294"/>
        </w:sectPr>
      </w:pPr>
      <w:r w:rsidRPr="005B7E9F">
        <w:rPr>
          <w:rFonts w:ascii="Times New Roman" w:hAnsi="Times New Roman" w:cs="Times New Roman"/>
          <w:sz w:val="18"/>
          <w:szCs w:val="18"/>
          <w:lang w:val="lv-LV"/>
        </w:rPr>
        <w:t>Līguma teksts ir konfidenciāls.</w:t>
      </w:r>
    </w:p>
    <w:p w14:paraId="51BE6279" w14:textId="77777777" w:rsidR="00F92D86" w:rsidRPr="005B7E9F" w:rsidRDefault="007C2627" w:rsidP="007C2627">
      <w:pPr>
        <w:numPr>
          <w:ilvl w:val="0"/>
          <w:numId w:val="13"/>
        </w:numPr>
        <w:spacing w:before="120" w:after="0" w:line="240" w:lineRule="auto"/>
        <w:jc w:val="both"/>
        <w:rPr>
          <w:rFonts w:ascii="Times New Roman" w:hAnsi="Times New Roman" w:cs="Times New Roman"/>
          <w:sz w:val="18"/>
          <w:szCs w:val="18"/>
          <w:lang w:val="lv-LV"/>
        </w:rPr>
      </w:pPr>
      <w:r w:rsidRPr="005B7E9F">
        <w:rPr>
          <w:rFonts w:ascii="Times New Roman" w:hAnsi="Times New Roman" w:cs="Times New Roman"/>
          <w:sz w:val="18"/>
          <w:szCs w:val="18"/>
          <w:lang w:val="lv-LV"/>
        </w:rPr>
        <w:t>Pušu paraksti</w:t>
      </w:r>
    </w:p>
    <w:tbl>
      <w:tblPr>
        <w:tblStyle w:val="TableGrid"/>
        <w:tblW w:w="0" w:type="auto"/>
        <w:tblInd w:w="360" w:type="dxa"/>
        <w:tblLook w:val="04A0" w:firstRow="1" w:lastRow="0" w:firstColumn="1" w:lastColumn="0" w:noHBand="0" w:noVBand="1"/>
      </w:tblPr>
      <w:tblGrid>
        <w:gridCol w:w="4422"/>
        <w:gridCol w:w="4422"/>
      </w:tblGrid>
      <w:tr w:rsidR="007C2627" w14:paraId="28F211B0" w14:textId="77777777" w:rsidTr="00951296">
        <w:trPr>
          <w:trHeight w:val="70"/>
        </w:trPr>
        <w:tc>
          <w:tcPr>
            <w:tcW w:w="4602" w:type="dxa"/>
          </w:tcPr>
          <w:p w14:paraId="0FD49E31"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Biroja vārdā:</w:t>
            </w:r>
          </w:p>
          <w:p w14:paraId="6AC5764B" w14:textId="77777777" w:rsidR="007C2627" w:rsidRPr="001F493B" w:rsidRDefault="007C2627" w:rsidP="007C2627">
            <w:pPr>
              <w:spacing w:before="120"/>
              <w:jc w:val="both"/>
              <w:rPr>
                <w:rFonts w:ascii="Times New Roman" w:hAnsi="Times New Roman" w:cs="Times New Roman"/>
                <w:sz w:val="14"/>
                <w:szCs w:val="18"/>
                <w:lang w:val="lv-LV"/>
              </w:rPr>
            </w:pPr>
          </w:p>
          <w:p w14:paraId="345819CD" w14:textId="77777777" w:rsidR="00583734" w:rsidRPr="001F493B" w:rsidRDefault="00583734" w:rsidP="007C2627">
            <w:pPr>
              <w:spacing w:before="120"/>
              <w:jc w:val="both"/>
              <w:rPr>
                <w:rFonts w:ascii="Times New Roman" w:hAnsi="Times New Roman" w:cs="Times New Roman"/>
                <w:sz w:val="14"/>
                <w:szCs w:val="18"/>
                <w:lang w:val="lv-LV"/>
              </w:rPr>
            </w:pPr>
          </w:p>
          <w:p w14:paraId="32E29F5F" w14:textId="77777777" w:rsidR="00583734" w:rsidRPr="001F493B" w:rsidRDefault="00583734" w:rsidP="007C2627">
            <w:pPr>
              <w:spacing w:before="120"/>
              <w:jc w:val="both"/>
              <w:rPr>
                <w:rFonts w:ascii="Times New Roman" w:hAnsi="Times New Roman" w:cs="Times New Roman"/>
                <w:sz w:val="14"/>
                <w:szCs w:val="18"/>
                <w:lang w:val="lv-LV"/>
              </w:rPr>
            </w:pPr>
          </w:p>
          <w:p w14:paraId="3B08C772"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________________</w:t>
            </w:r>
          </w:p>
          <w:p w14:paraId="5AD82246"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Guntars Precinieks</w:t>
            </w:r>
          </w:p>
          <w:p w14:paraId="30A7CAAC"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Biroja vadītājs, zvērināts advokāts</w:t>
            </w:r>
          </w:p>
        </w:tc>
        <w:tc>
          <w:tcPr>
            <w:tcW w:w="4602" w:type="dxa"/>
          </w:tcPr>
          <w:p w14:paraId="3016E9E6"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Klienta vārdā:</w:t>
            </w:r>
          </w:p>
          <w:p w14:paraId="7A17E5FB" w14:textId="77777777" w:rsidR="007C2627" w:rsidRPr="001F493B" w:rsidRDefault="005F10EB" w:rsidP="007C2627">
            <w:pPr>
              <w:spacing w:before="120"/>
              <w:jc w:val="both"/>
              <w:rPr>
                <w:rFonts w:ascii="Times New Roman" w:hAnsi="Times New Roman" w:cs="Times New Roman"/>
                <w:sz w:val="14"/>
                <w:szCs w:val="18"/>
                <w:lang w:val="lv-LV"/>
              </w:rPr>
            </w:pPr>
            <w:r>
              <w:rPr>
                <w:rFonts w:ascii="Times New Roman" w:hAnsi="Times New Roman" w:cs="Times New Roman"/>
                <w:sz w:val="14"/>
                <w:szCs w:val="18"/>
                <w:lang w:val="lv-LV"/>
              </w:rPr>
              <w:t>SIA “Rīgas 1.slimnīca”</w:t>
            </w:r>
            <w:r w:rsidR="00583734" w:rsidRPr="001F493B">
              <w:rPr>
                <w:rFonts w:ascii="Times New Roman" w:hAnsi="Times New Roman" w:cs="Times New Roman"/>
                <w:sz w:val="14"/>
                <w:szCs w:val="18"/>
                <w:lang w:val="lv-LV"/>
              </w:rPr>
              <w:t>:</w:t>
            </w:r>
          </w:p>
          <w:p w14:paraId="01DECEB1" w14:textId="77777777" w:rsidR="005855A3" w:rsidRDefault="005855A3" w:rsidP="007C2627">
            <w:pPr>
              <w:spacing w:before="120"/>
              <w:jc w:val="both"/>
              <w:rPr>
                <w:rFonts w:ascii="Times New Roman" w:hAnsi="Times New Roman" w:cs="Times New Roman"/>
                <w:sz w:val="14"/>
                <w:szCs w:val="18"/>
                <w:lang w:val="lv-LV"/>
              </w:rPr>
            </w:pPr>
          </w:p>
          <w:p w14:paraId="5BABFD31" w14:textId="77777777" w:rsidR="005855A3" w:rsidRDefault="005855A3" w:rsidP="007C2627">
            <w:pPr>
              <w:spacing w:before="120"/>
              <w:jc w:val="both"/>
              <w:rPr>
                <w:rFonts w:ascii="Times New Roman" w:hAnsi="Times New Roman" w:cs="Times New Roman"/>
                <w:sz w:val="14"/>
                <w:szCs w:val="18"/>
                <w:lang w:val="lv-LV"/>
              </w:rPr>
            </w:pPr>
          </w:p>
          <w:p w14:paraId="701D370A" w14:textId="77777777" w:rsidR="007C2627" w:rsidRPr="001F493B" w:rsidRDefault="007C2627" w:rsidP="007C2627">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______________</w:t>
            </w:r>
            <w:r w:rsidR="005855A3">
              <w:rPr>
                <w:rFonts w:ascii="Times New Roman" w:hAnsi="Times New Roman" w:cs="Times New Roman"/>
                <w:sz w:val="14"/>
                <w:szCs w:val="18"/>
                <w:lang w:val="lv-LV"/>
              </w:rPr>
              <w:t>_</w:t>
            </w:r>
            <w:r w:rsidR="00AB5BAA">
              <w:rPr>
                <w:rFonts w:ascii="Times New Roman" w:hAnsi="Times New Roman" w:cs="Times New Roman"/>
                <w:sz w:val="14"/>
                <w:szCs w:val="18"/>
                <w:lang w:val="lv-LV"/>
              </w:rPr>
              <w:t xml:space="preserve">                      </w:t>
            </w:r>
            <w:r w:rsidR="005F10EB">
              <w:rPr>
                <w:rFonts w:ascii="Times New Roman" w:hAnsi="Times New Roman" w:cs="Times New Roman"/>
                <w:sz w:val="14"/>
                <w:szCs w:val="18"/>
                <w:lang w:val="lv-LV"/>
              </w:rPr>
              <w:t>________________</w:t>
            </w:r>
            <w:r w:rsidR="00AB5BAA">
              <w:rPr>
                <w:rFonts w:ascii="Times New Roman" w:hAnsi="Times New Roman" w:cs="Times New Roman"/>
                <w:sz w:val="14"/>
                <w:szCs w:val="18"/>
                <w:lang w:val="lv-LV"/>
              </w:rPr>
              <w:t xml:space="preserve">                  </w:t>
            </w:r>
          </w:p>
          <w:p w14:paraId="2BD55D3D" w14:textId="77777777" w:rsidR="007C2627" w:rsidRPr="001F493B" w:rsidRDefault="005F10EB" w:rsidP="007C2627">
            <w:pPr>
              <w:spacing w:before="120"/>
              <w:jc w:val="both"/>
              <w:rPr>
                <w:rFonts w:ascii="Times New Roman" w:hAnsi="Times New Roman" w:cs="Times New Roman"/>
                <w:sz w:val="14"/>
                <w:szCs w:val="18"/>
                <w:lang w:val="lv-LV"/>
              </w:rPr>
            </w:pPr>
            <w:r>
              <w:rPr>
                <w:rFonts w:ascii="Times New Roman" w:hAnsi="Times New Roman" w:cs="Times New Roman"/>
                <w:sz w:val="14"/>
                <w:szCs w:val="18"/>
                <w:lang w:val="lv-LV"/>
              </w:rPr>
              <w:t xml:space="preserve">Natālija </w:t>
            </w:r>
            <w:proofErr w:type="spellStart"/>
            <w:r>
              <w:rPr>
                <w:rFonts w:ascii="Times New Roman" w:hAnsi="Times New Roman" w:cs="Times New Roman"/>
                <w:sz w:val="14"/>
                <w:szCs w:val="18"/>
                <w:lang w:val="lv-LV"/>
              </w:rPr>
              <w:t>Zlobina</w:t>
            </w:r>
            <w:proofErr w:type="spellEnd"/>
            <w:r>
              <w:rPr>
                <w:rFonts w:ascii="Times New Roman" w:hAnsi="Times New Roman" w:cs="Times New Roman"/>
                <w:sz w:val="14"/>
                <w:szCs w:val="18"/>
                <w:lang w:val="lv-LV"/>
              </w:rPr>
              <w:t xml:space="preserve">                         Andrejs Pavārs</w:t>
            </w:r>
          </w:p>
          <w:p w14:paraId="3366C880" w14:textId="77777777" w:rsidR="001F493B" w:rsidRPr="001F493B" w:rsidRDefault="001F493B" w:rsidP="001F493B">
            <w:pPr>
              <w:spacing w:before="120"/>
              <w:jc w:val="both"/>
              <w:rPr>
                <w:rFonts w:ascii="Times New Roman" w:hAnsi="Times New Roman" w:cs="Times New Roman"/>
                <w:sz w:val="14"/>
                <w:szCs w:val="18"/>
                <w:lang w:val="lv-LV"/>
              </w:rPr>
            </w:pPr>
            <w:r w:rsidRPr="001F493B">
              <w:rPr>
                <w:rFonts w:ascii="Times New Roman" w:hAnsi="Times New Roman" w:cs="Times New Roman"/>
                <w:sz w:val="14"/>
                <w:szCs w:val="18"/>
                <w:lang w:val="lv-LV"/>
              </w:rPr>
              <w:t xml:space="preserve">valdes </w:t>
            </w:r>
            <w:r w:rsidR="005F10EB">
              <w:rPr>
                <w:rFonts w:ascii="Times New Roman" w:hAnsi="Times New Roman" w:cs="Times New Roman"/>
                <w:sz w:val="14"/>
                <w:szCs w:val="18"/>
                <w:lang w:val="lv-LV"/>
              </w:rPr>
              <w:t>priekšsēdētājs                  valdes loceklis</w:t>
            </w:r>
          </w:p>
          <w:p w14:paraId="09269A17" w14:textId="77777777" w:rsidR="008A2E21" w:rsidRPr="001F493B" w:rsidRDefault="008A2E21" w:rsidP="00583734">
            <w:pPr>
              <w:spacing w:before="120"/>
              <w:jc w:val="both"/>
              <w:rPr>
                <w:rFonts w:ascii="Times New Roman" w:hAnsi="Times New Roman" w:cs="Times New Roman"/>
                <w:sz w:val="14"/>
                <w:szCs w:val="18"/>
                <w:lang w:val="lv-LV"/>
              </w:rPr>
            </w:pPr>
          </w:p>
        </w:tc>
      </w:tr>
    </w:tbl>
    <w:p w14:paraId="699D62A7" w14:textId="77777777" w:rsidR="00D2336D" w:rsidRDefault="00D2336D" w:rsidP="00D2336D">
      <w:pPr>
        <w:spacing w:before="120" w:after="0" w:line="240" w:lineRule="auto"/>
        <w:jc w:val="both"/>
        <w:rPr>
          <w:rFonts w:ascii="Times New Roman" w:hAnsi="Times New Roman" w:cs="Times New Roman"/>
          <w:sz w:val="18"/>
          <w:szCs w:val="18"/>
          <w:lang w:val="lv-LV"/>
        </w:rPr>
      </w:pPr>
    </w:p>
    <w:p w14:paraId="55DE9914" w14:textId="77777777" w:rsidR="00D2336D" w:rsidRDefault="00D2336D" w:rsidP="00D2336D">
      <w:pPr>
        <w:spacing w:before="120" w:after="0" w:line="240" w:lineRule="auto"/>
        <w:jc w:val="both"/>
        <w:rPr>
          <w:rFonts w:ascii="Times New Roman" w:hAnsi="Times New Roman" w:cs="Times New Roman"/>
          <w:sz w:val="18"/>
          <w:szCs w:val="18"/>
          <w:lang w:val="lv-LV"/>
        </w:rPr>
      </w:pPr>
    </w:p>
    <w:p w14:paraId="57A36A22" w14:textId="77777777" w:rsidR="00D2336D" w:rsidRDefault="00D2336D" w:rsidP="00D2336D">
      <w:pPr>
        <w:spacing w:before="120" w:after="0" w:line="240" w:lineRule="auto"/>
        <w:jc w:val="both"/>
        <w:rPr>
          <w:rFonts w:ascii="Times New Roman" w:hAnsi="Times New Roman" w:cs="Times New Roman"/>
          <w:sz w:val="18"/>
          <w:szCs w:val="18"/>
          <w:lang w:val="lv-LV"/>
        </w:rPr>
      </w:pPr>
    </w:p>
    <w:p w14:paraId="332B7A56" w14:textId="77777777" w:rsidR="00D2336D" w:rsidRDefault="00D2336D" w:rsidP="00D2336D">
      <w:pPr>
        <w:spacing w:before="120" w:after="0" w:line="240" w:lineRule="auto"/>
        <w:jc w:val="both"/>
        <w:rPr>
          <w:rFonts w:ascii="Times New Roman" w:hAnsi="Times New Roman" w:cs="Times New Roman"/>
          <w:sz w:val="18"/>
          <w:szCs w:val="18"/>
          <w:lang w:val="lv-LV"/>
        </w:rPr>
      </w:pPr>
    </w:p>
    <w:p w14:paraId="260102DF" w14:textId="77777777" w:rsidR="00F35288" w:rsidRDefault="00F35288" w:rsidP="00B821A7">
      <w:pPr>
        <w:pStyle w:val="ListParagraph"/>
        <w:spacing w:after="0" w:line="240" w:lineRule="auto"/>
        <w:ind w:left="567"/>
        <w:jc w:val="both"/>
        <w:rPr>
          <w:rFonts w:ascii="Times New Roman" w:hAnsi="Times New Roman" w:cs="Times New Roman"/>
          <w:sz w:val="16"/>
          <w:szCs w:val="16"/>
          <w:lang w:val="lv-LV"/>
        </w:rPr>
      </w:pPr>
    </w:p>
    <w:p w14:paraId="0FD7DF62" w14:textId="77777777" w:rsidR="00C63D40" w:rsidRDefault="00C63D40" w:rsidP="00B821A7">
      <w:pPr>
        <w:pStyle w:val="ListParagraph"/>
        <w:spacing w:after="0" w:line="240" w:lineRule="auto"/>
        <w:ind w:left="567"/>
        <w:jc w:val="both"/>
        <w:rPr>
          <w:rFonts w:ascii="Times New Roman" w:hAnsi="Times New Roman" w:cs="Times New Roman"/>
          <w:sz w:val="16"/>
          <w:szCs w:val="16"/>
          <w:lang w:val="lv-LV"/>
        </w:rPr>
      </w:pPr>
    </w:p>
    <w:sectPr w:rsidR="00C63D40" w:rsidSect="007C2627">
      <w:type w:val="continuous"/>
      <w:pgSz w:w="11900" w:h="16840"/>
      <w:pgMar w:top="709" w:right="1410" w:bottom="284" w:left="1276" w:header="720" w:footer="720" w:gutter="0"/>
      <w:cols w: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E984" w14:textId="77777777" w:rsidR="00E633AD" w:rsidRDefault="00E633AD" w:rsidP="00F92D86">
      <w:pPr>
        <w:spacing w:after="0" w:line="240" w:lineRule="auto"/>
      </w:pPr>
      <w:r>
        <w:separator/>
      </w:r>
    </w:p>
  </w:endnote>
  <w:endnote w:type="continuationSeparator" w:id="0">
    <w:p w14:paraId="4E4BE664" w14:textId="77777777" w:rsidR="00E633AD" w:rsidRDefault="00E633AD" w:rsidP="00F9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D30E" w14:textId="77777777" w:rsidR="004B5933" w:rsidRDefault="00341211" w:rsidP="00A91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677776" w14:textId="77777777" w:rsidR="004B5933" w:rsidRDefault="00E633AD" w:rsidP="004B0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1B40" w14:textId="77777777" w:rsidR="004B5933" w:rsidRPr="00416FF8" w:rsidRDefault="00341211" w:rsidP="00A91985">
    <w:pPr>
      <w:pStyle w:val="Footer"/>
      <w:framePr w:wrap="around" w:vAnchor="text" w:hAnchor="margin" w:xAlign="right" w:y="1"/>
      <w:rPr>
        <w:rStyle w:val="PageNumber"/>
        <w:rFonts w:ascii="Times New Roman" w:hAnsi="Times New Roman" w:cs="Times New Roman"/>
      </w:rPr>
    </w:pPr>
    <w:r w:rsidRPr="00416FF8">
      <w:rPr>
        <w:rStyle w:val="PageNumber"/>
        <w:rFonts w:ascii="Times New Roman" w:hAnsi="Times New Roman" w:cs="Times New Roman"/>
      </w:rPr>
      <w:fldChar w:fldCharType="begin"/>
    </w:r>
    <w:r w:rsidRPr="00416FF8">
      <w:rPr>
        <w:rStyle w:val="PageNumber"/>
        <w:rFonts w:ascii="Times New Roman" w:hAnsi="Times New Roman" w:cs="Times New Roman"/>
      </w:rPr>
      <w:instrText xml:space="preserve">PAGE  </w:instrText>
    </w:r>
    <w:r w:rsidRPr="00416FF8">
      <w:rPr>
        <w:rStyle w:val="PageNumber"/>
        <w:rFonts w:ascii="Times New Roman" w:hAnsi="Times New Roman" w:cs="Times New Roman"/>
      </w:rPr>
      <w:fldChar w:fldCharType="separate"/>
    </w:r>
    <w:r w:rsidR="005F10EB">
      <w:rPr>
        <w:rStyle w:val="PageNumber"/>
        <w:rFonts w:ascii="Times New Roman" w:hAnsi="Times New Roman" w:cs="Times New Roman"/>
        <w:noProof/>
      </w:rPr>
      <w:t>1</w:t>
    </w:r>
    <w:r w:rsidRPr="00416FF8">
      <w:rPr>
        <w:rStyle w:val="PageNumber"/>
        <w:rFonts w:ascii="Times New Roman" w:hAnsi="Times New Roman" w:cs="Times New Roman"/>
      </w:rPr>
      <w:fldChar w:fldCharType="end"/>
    </w:r>
  </w:p>
  <w:p w14:paraId="61AB47F4" w14:textId="77777777" w:rsidR="004B5933" w:rsidRPr="00416FF8" w:rsidRDefault="00E633AD" w:rsidP="004B0AE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8188" w14:textId="77777777" w:rsidR="00E633AD" w:rsidRDefault="00E633AD" w:rsidP="00F92D86">
      <w:pPr>
        <w:spacing w:after="0" w:line="240" w:lineRule="auto"/>
      </w:pPr>
      <w:r>
        <w:separator/>
      </w:r>
    </w:p>
  </w:footnote>
  <w:footnote w:type="continuationSeparator" w:id="0">
    <w:p w14:paraId="154CA57F" w14:textId="77777777" w:rsidR="00E633AD" w:rsidRDefault="00E633AD" w:rsidP="00F9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2756" w14:textId="77777777" w:rsidR="003F3C89" w:rsidRPr="003F3C89" w:rsidRDefault="00341211" w:rsidP="003F3C89">
    <w:pPr>
      <w:pStyle w:val="Header"/>
      <w:jc w:val="right"/>
      <w:rPr>
        <w:i/>
        <w:sz w:val="20"/>
        <w:szCs w:val="20"/>
      </w:rPr>
    </w:pPr>
    <w:r w:rsidRPr="003F3C89">
      <w:rPr>
        <w:i/>
        <w:sz w:val="20"/>
        <w:szCs w:val="20"/>
      </w:rPr>
      <w:t>PROJEKTS, 14/10/2014</w:t>
    </w:r>
  </w:p>
  <w:p w14:paraId="3DA209E0" w14:textId="77777777" w:rsidR="003F3C89" w:rsidRDefault="00E6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AD6B88E"/>
    <w:lvl w:ilvl="0">
      <w:start w:val="1"/>
      <w:numFmt w:val="decimal"/>
      <w:lvlText w:val="%1."/>
      <w:lvlJc w:val="left"/>
      <w:pPr>
        <w:ind w:left="720" w:hanging="360"/>
      </w:pPr>
      <w:rPr>
        <w:rFonts w:ascii="Times New Roman" w:hAnsi="Times New Roman" w:cs="Times New Roman" w:hint="default"/>
        <w:color w:val="000000"/>
        <w:position w:val="0"/>
        <w:sz w:val="16"/>
        <w:szCs w:val="16"/>
      </w:rPr>
    </w:lvl>
    <w:lvl w:ilvl="1">
      <w:start w:val="1"/>
      <w:numFmt w:val="decimal"/>
      <w:isLgl/>
      <w:lvlText w:val="%1.%2."/>
      <w:lvlJc w:val="left"/>
      <w:pPr>
        <w:tabs>
          <w:tab w:val="num" w:pos="1644"/>
        </w:tabs>
        <w:ind w:left="1644" w:firstLine="0"/>
      </w:pPr>
      <w:rPr>
        <w:rFonts w:hint="default"/>
        <w:color w:val="000000"/>
        <w:position w:val="0"/>
        <w:sz w:val="16"/>
        <w:szCs w:val="16"/>
      </w:rPr>
    </w:lvl>
    <w:lvl w:ilvl="2">
      <w:start w:val="1"/>
      <w:numFmt w:val="decimal"/>
      <w:isLgl/>
      <w:lvlText w:val="%1.%2.%3."/>
      <w:lvlJc w:val="left"/>
      <w:pPr>
        <w:tabs>
          <w:tab w:val="num" w:pos="2495"/>
        </w:tabs>
        <w:ind w:left="2495" w:firstLine="0"/>
      </w:pPr>
      <w:rPr>
        <w:rFonts w:hint="default"/>
        <w:color w:val="000000"/>
        <w:position w:val="0"/>
        <w:sz w:val="16"/>
        <w:szCs w:val="16"/>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F196605"/>
    <w:multiLevelType w:val="hybridMultilevel"/>
    <w:tmpl w:val="1E145AFC"/>
    <w:lvl w:ilvl="0" w:tplc="67465F14">
      <w:start w:val="1"/>
      <w:numFmt w:val="decimal"/>
      <w:lvlText w:val="2.%1."/>
      <w:lvlJc w:val="left"/>
      <w:pPr>
        <w:ind w:left="360" w:hanging="360"/>
      </w:pPr>
      <w:rPr>
        <w:rFonts w:ascii="Cambria" w:hAnsi="Cambria" w:hint="default"/>
        <w:sz w:val="20"/>
        <w:szCs w:val="20"/>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2" w15:restartNumberingAfterBreak="0">
    <w:nsid w:val="1E847091"/>
    <w:multiLevelType w:val="hybridMultilevel"/>
    <w:tmpl w:val="62E689A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A82913"/>
    <w:multiLevelType w:val="hybridMultilevel"/>
    <w:tmpl w:val="5B3809D8"/>
    <w:lvl w:ilvl="0" w:tplc="2340BFF2">
      <w:start w:val="1"/>
      <w:numFmt w:val="decimal"/>
      <w:lvlText w:val="1.%1."/>
      <w:lvlJc w:val="left"/>
      <w:pPr>
        <w:ind w:left="360" w:hanging="360"/>
      </w:pPr>
      <w:rPr>
        <w:rFonts w:ascii="Cambria" w:hAnsi="Cambria" w:hint="default"/>
        <w:sz w:val="20"/>
        <w:szCs w:val="20"/>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4" w15:restartNumberingAfterBreak="0">
    <w:nsid w:val="20E34BCB"/>
    <w:multiLevelType w:val="multilevel"/>
    <w:tmpl w:val="C1A8D40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737076"/>
    <w:multiLevelType w:val="multilevel"/>
    <w:tmpl w:val="595EF3E2"/>
    <w:lvl w:ilvl="0">
      <w:start w:val="1"/>
      <w:numFmt w:val="decimal"/>
      <w:lvlText w:val="%1."/>
      <w:lvlJc w:val="left"/>
      <w:pPr>
        <w:ind w:left="720" w:hanging="360"/>
      </w:pPr>
      <w:rPr>
        <w:rFonts w:ascii="Cambria" w:hAnsi="Cambria" w:hint="default"/>
        <w:color w:val="000000"/>
        <w:position w:val="0"/>
        <w:sz w:val="24"/>
        <w:szCs w:val="24"/>
      </w:rPr>
    </w:lvl>
    <w:lvl w:ilvl="1">
      <w:start w:val="1"/>
      <w:numFmt w:val="decimal"/>
      <w:isLgl/>
      <w:lvlText w:val="%1.%2."/>
      <w:lvlJc w:val="left"/>
      <w:pPr>
        <w:tabs>
          <w:tab w:val="num" w:pos="1644"/>
        </w:tabs>
        <w:ind w:left="1644" w:firstLine="0"/>
      </w:pPr>
      <w:rPr>
        <w:rFonts w:hint="default"/>
        <w:color w:val="000000"/>
        <w:position w:val="0"/>
        <w:sz w:val="24"/>
      </w:rPr>
    </w:lvl>
    <w:lvl w:ilvl="2">
      <w:start w:val="1"/>
      <w:numFmt w:val="decimal"/>
      <w:isLgl/>
      <w:lvlText w:val="%1.%2.%3."/>
      <w:lvlJc w:val="left"/>
      <w:pPr>
        <w:tabs>
          <w:tab w:val="num" w:pos="2495"/>
        </w:tabs>
        <w:ind w:left="2495" w:firstLine="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6" w15:restartNumberingAfterBreak="0">
    <w:nsid w:val="27A64468"/>
    <w:multiLevelType w:val="hybridMultilevel"/>
    <w:tmpl w:val="19647F24"/>
    <w:lvl w:ilvl="0" w:tplc="E76A628E">
      <w:start w:val="1"/>
      <w:numFmt w:val="decimal"/>
      <w:lvlText w:val="5.%1."/>
      <w:lvlJc w:val="left"/>
      <w:pPr>
        <w:ind w:left="360" w:hanging="360"/>
      </w:pPr>
      <w:rPr>
        <w:rFonts w:ascii="Cambria" w:hAnsi="Cambria" w:hint="default"/>
        <w:sz w:val="16"/>
        <w:szCs w:val="16"/>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7" w15:restartNumberingAfterBreak="0">
    <w:nsid w:val="27EE05E2"/>
    <w:multiLevelType w:val="hybridMultilevel"/>
    <w:tmpl w:val="4B22A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53193"/>
    <w:multiLevelType w:val="multilevel"/>
    <w:tmpl w:val="FD928E06"/>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0573811"/>
    <w:multiLevelType w:val="hybridMultilevel"/>
    <w:tmpl w:val="AE8E2E10"/>
    <w:lvl w:ilvl="0" w:tplc="89726A4C">
      <w:start w:val="1"/>
      <w:numFmt w:val="decimal"/>
      <w:lvlText w:val="3.%1."/>
      <w:lvlJc w:val="left"/>
      <w:pPr>
        <w:ind w:left="360" w:hanging="360"/>
      </w:pPr>
      <w:rPr>
        <w:rFonts w:ascii="Cambria" w:hAnsi="Cambria" w:hint="default"/>
        <w:sz w:val="20"/>
        <w:szCs w:val="20"/>
      </w:rPr>
    </w:lvl>
    <w:lvl w:ilvl="1" w:tplc="89726A4C">
      <w:start w:val="1"/>
      <w:numFmt w:val="decimal"/>
      <w:lvlText w:val="3.%2."/>
      <w:lvlJc w:val="left"/>
      <w:pPr>
        <w:ind w:left="-204" w:hanging="360"/>
      </w:pPr>
      <w:rPr>
        <w:rFonts w:ascii="Cambria" w:hAnsi="Cambria" w:hint="default"/>
        <w:sz w:val="20"/>
        <w:szCs w:val="20"/>
      </w:r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10" w15:restartNumberingAfterBreak="0">
    <w:nsid w:val="3B626BC7"/>
    <w:multiLevelType w:val="hybridMultilevel"/>
    <w:tmpl w:val="4B22A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805445"/>
    <w:multiLevelType w:val="multilevel"/>
    <w:tmpl w:val="4EB25D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45D58"/>
    <w:multiLevelType w:val="hybridMultilevel"/>
    <w:tmpl w:val="8E3402D4"/>
    <w:lvl w:ilvl="0" w:tplc="D7CE9336">
      <w:start w:val="1"/>
      <w:numFmt w:val="decimal"/>
      <w:lvlText w:val="7.%1."/>
      <w:lvlJc w:val="left"/>
      <w:pPr>
        <w:ind w:left="360" w:hanging="360"/>
      </w:pPr>
      <w:rPr>
        <w:rFonts w:ascii="Cambria" w:hAnsi="Cambria" w:hint="default"/>
        <w:sz w:val="16"/>
        <w:szCs w:val="16"/>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13" w15:restartNumberingAfterBreak="0">
    <w:nsid w:val="51AA1DD5"/>
    <w:multiLevelType w:val="multilevel"/>
    <w:tmpl w:val="5C9A10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A00B8E"/>
    <w:multiLevelType w:val="hybridMultilevel"/>
    <w:tmpl w:val="B6A6B290"/>
    <w:lvl w:ilvl="0" w:tplc="D0829166">
      <w:start w:val="1"/>
      <w:numFmt w:val="decimal"/>
      <w:lvlText w:val="6.%1."/>
      <w:lvlJc w:val="left"/>
      <w:pPr>
        <w:ind w:left="360" w:hanging="360"/>
      </w:pPr>
      <w:rPr>
        <w:rFonts w:ascii="Cambria" w:hAnsi="Cambria" w:hint="default"/>
        <w:sz w:val="16"/>
        <w:szCs w:val="16"/>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15" w15:restartNumberingAfterBreak="0">
    <w:nsid w:val="5F8F322B"/>
    <w:multiLevelType w:val="hybridMultilevel"/>
    <w:tmpl w:val="4B22A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E5C48"/>
    <w:multiLevelType w:val="hybridMultilevel"/>
    <w:tmpl w:val="D624AB98"/>
    <w:lvl w:ilvl="0" w:tplc="89726A4C">
      <w:start w:val="1"/>
      <w:numFmt w:val="decimal"/>
      <w:lvlText w:val="3.%1."/>
      <w:lvlJc w:val="left"/>
      <w:pPr>
        <w:ind w:left="360" w:hanging="360"/>
      </w:pPr>
      <w:rPr>
        <w:rFonts w:ascii="Cambria" w:hAnsi="Cambria" w:hint="default"/>
        <w:sz w:val="20"/>
        <w:szCs w:val="20"/>
      </w:rPr>
    </w:lvl>
    <w:lvl w:ilvl="1" w:tplc="B810D7BC">
      <w:start w:val="1"/>
      <w:numFmt w:val="decimal"/>
      <w:lvlText w:val="4.4.%2."/>
      <w:lvlJc w:val="left"/>
      <w:pPr>
        <w:ind w:left="360" w:hanging="360"/>
      </w:pPr>
      <w:rPr>
        <w:rFonts w:ascii="Cambria" w:hAnsi="Cambria" w:hint="default"/>
        <w:sz w:val="20"/>
        <w:szCs w:val="20"/>
      </w:r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abstractNum w:abstractNumId="17" w15:restartNumberingAfterBreak="0">
    <w:nsid w:val="61EA1102"/>
    <w:multiLevelType w:val="hybridMultilevel"/>
    <w:tmpl w:val="942CF32A"/>
    <w:lvl w:ilvl="0" w:tplc="99386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B0D3B"/>
    <w:multiLevelType w:val="hybridMultilevel"/>
    <w:tmpl w:val="6C7EB844"/>
    <w:lvl w:ilvl="0" w:tplc="604CD560">
      <w:start w:val="75"/>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76A744A0"/>
    <w:multiLevelType w:val="hybridMultilevel"/>
    <w:tmpl w:val="D736EB0A"/>
    <w:lvl w:ilvl="0" w:tplc="0570D626">
      <w:start w:val="1"/>
      <w:numFmt w:val="decimal"/>
      <w:lvlText w:val="4.%1."/>
      <w:lvlJc w:val="left"/>
      <w:pPr>
        <w:ind w:left="360" w:hanging="360"/>
      </w:pPr>
      <w:rPr>
        <w:rFonts w:ascii="Cambria" w:hAnsi="Cambria" w:hint="default"/>
        <w:sz w:val="20"/>
        <w:szCs w:val="20"/>
      </w:rPr>
    </w:lvl>
    <w:lvl w:ilvl="1" w:tplc="04090019">
      <w:start w:val="1"/>
      <w:numFmt w:val="lowerLetter"/>
      <w:lvlText w:val="%2."/>
      <w:lvlJc w:val="left"/>
      <w:pPr>
        <w:ind w:left="-204" w:hanging="360"/>
      </w:pPr>
    </w:lvl>
    <w:lvl w:ilvl="2" w:tplc="0409001B" w:tentative="1">
      <w:start w:val="1"/>
      <w:numFmt w:val="lowerRoman"/>
      <w:lvlText w:val="%3."/>
      <w:lvlJc w:val="right"/>
      <w:pPr>
        <w:ind w:left="516" w:hanging="180"/>
      </w:pPr>
    </w:lvl>
    <w:lvl w:ilvl="3" w:tplc="0409000F" w:tentative="1">
      <w:start w:val="1"/>
      <w:numFmt w:val="decimal"/>
      <w:lvlText w:val="%4."/>
      <w:lvlJc w:val="left"/>
      <w:pPr>
        <w:ind w:left="1236" w:hanging="360"/>
      </w:pPr>
    </w:lvl>
    <w:lvl w:ilvl="4" w:tplc="04090019" w:tentative="1">
      <w:start w:val="1"/>
      <w:numFmt w:val="lowerLetter"/>
      <w:lvlText w:val="%5."/>
      <w:lvlJc w:val="left"/>
      <w:pPr>
        <w:ind w:left="1956" w:hanging="360"/>
      </w:pPr>
    </w:lvl>
    <w:lvl w:ilvl="5" w:tplc="0409001B" w:tentative="1">
      <w:start w:val="1"/>
      <w:numFmt w:val="lowerRoman"/>
      <w:lvlText w:val="%6."/>
      <w:lvlJc w:val="right"/>
      <w:pPr>
        <w:ind w:left="2676" w:hanging="180"/>
      </w:pPr>
    </w:lvl>
    <w:lvl w:ilvl="6" w:tplc="0409000F" w:tentative="1">
      <w:start w:val="1"/>
      <w:numFmt w:val="decimal"/>
      <w:lvlText w:val="%7."/>
      <w:lvlJc w:val="left"/>
      <w:pPr>
        <w:ind w:left="3396" w:hanging="360"/>
      </w:pPr>
    </w:lvl>
    <w:lvl w:ilvl="7" w:tplc="04090019" w:tentative="1">
      <w:start w:val="1"/>
      <w:numFmt w:val="lowerLetter"/>
      <w:lvlText w:val="%8."/>
      <w:lvlJc w:val="left"/>
      <w:pPr>
        <w:ind w:left="4116" w:hanging="360"/>
      </w:pPr>
    </w:lvl>
    <w:lvl w:ilvl="8" w:tplc="0409001B" w:tentative="1">
      <w:start w:val="1"/>
      <w:numFmt w:val="lowerRoman"/>
      <w:lvlText w:val="%9."/>
      <w:lvlJc w:val="right"/>
      <w:pPr>
        <w:ind w:left="4836" w:hanging="180"/>
      </w:pPr>
    </w:lvl>
  </w:abstractNum>
  <w:num w:numId="1">
    <w:abstractNumId w:val="0"/>
  </w:num>
  <w:num w:numId="2">
    <w:abstractNumId w:val="3"/>
  </w:num>
  <w:num w:numId="3">
    <w:abstractNumId w:val="1"/>
  </w:num>
  <w:num w:numId="4">
    <w:abstractNumId w:val="9"/>
  </w:num>
  <w:num w:numId="5">
    <w:abstractNumId w:val="19"/>
  </w:num>
  <w:num w:numId="6">
    <w:abstractNumId w:val="6"/>
  </w:num>
  <w:num w:numId="7">
    <w:abstractNumId w:val="14"/>
  </w:num>
  <w:num w:numId="8">
    <w:abstractNumId w:val="12"/>
  </w:num>
  <w:num w:numId="9">
    <w:abstractNumId w:val="16"/>
  </w:num>
  <w:num w:numId="10">
    <w:abstractNumId w:val="8"/>
  </w:num>
  <w:num w:numId="11">
    <w:abstractNumId w:val="13"/>
  </w:num>
  <w:num w:numId="12">
    <w:abstractNumId w:val="4"/>
  </w:num>
  <w:num w:numId="13">
    <w:abstractNumId w:val="11"/>
  </w:num>
  <w:num w:numId="14">
    <w:abstractNumId w:val="5"/>
  </w:num>
  <w:num w:numId="15">
    <w:abstractNumId w:val="17"/>
  </w:num>
  <w:num w:numId="16">
    <w:abstractNumId w:val="7"/>
  </w:num>
  <w:num w:numId="17">
    <w:abstractNumId w:val="15"/>
  </w:num>
  <w:num w:numId="18">
    <w:abstractNumId w:val="18"/>
  </w:num>
  <w:num w:numId="19">
    <w:abstractNumId w:val="10"/>
  </w:num>
  <w:num w:numId="20">
    <w:abstractNumId w:val="2"/>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86"/>
    <w:rsid w:val="00011485"/>
    <w:rsid w:val="00014AD7"/>
    <w:rsid w:val="00016093"/>
    <w:rsid w:val="00030F72"/>
    <w:rsid w:val="00033E4A"/>
    <w:rsid w:val="00041E82"/>
    <w:rsid w:val="00043010"/>
    <w:rsid w:val="00054B1A"/>
    <w:rsid w:val="00061A5C"/>
    <w:rsid w:val="0006382F"/>
    <w:rsid w:val="00071EA9"/>
    <w:rsid w:val="000736C9"/>
    <w:rsid w:val="000779B6"/>
    <w:rsid w:val="000850AE"/>
    <w:rsid w:val="00090AD1"/>
    <w:rsid w:val="00090FF8"/>
    <w:rsid w:val="00097413"/>
    <w:rsid w:val="000A4ACE"/>
    <w:rsid w:val="000B2279"/>
    <w:rsid w:val="000B401F"/>
    <w:rsid w:val="000D12A9"/>
    <w:rsid w:val="000E32A1"/>
    <w:rsid w:val="000E453F"/>
    <w:rsid w:val="000E4883"/>
    <w:rsid w:val="000F45DB"/>
    <w:rsid w:val="000F52B4"/>
    <w:rsid w:val="00101BF2"/>
    <w:rsid w:val="00107083"/>
    <w:rsid w:val="0012020F"/>
    <w:rsid w:val="00126F69"/>
    <w:rsid w:val="00141448"/>
    <w:rsid w:val="00144420"/>
    <w:rsid w:val="001703EC"/>
    <w:rsid w:val="00176FB6"/>
    <w:rsid w:val="001A3AE7"/>
    <w:rsid w:val="001D60B6"/>
    <w:rsid w:val="001E01EE"/>
    <w:rsid w:val="001E1C40"/>
    <w:rsid w:val="001E4E22"/>
    <w:rsid w:val="001F493B"/>
    <w:rsid w:val="001F7B8E"/>
    <w:rsid w:val="0020076D"/>
    <w:rsid w:val="00212C70"/>
    <w:rsid w:val="00216AB6"/>
    <w:rsid w:val="0025400D"/>
    <w:rsid w:val="0026490A"/>
    <w:rsid w:val="002660C0"/>
    <w:rsid w:val="00274C93"/>
    <w:rsid w:val="00284DD8"/>
    <w:rsid w:val="00287733"/>
    <w:rsid w:val="00287ADF"/>
    <w:rsid w:val="00293257"/>
    <w:rsid w:val="00293D35"/>
    <w:rsid w:val="002B0A62"/>
    <w:rsid w:val="002D28F1"/>
    <w:rsid w:val="002D6E23"/>
    <w:rsid w:val="002F0E49"/>
    <w:rsid w:val="00323BA2"/>
    <w:rsid w:val="00326888"/>
    <w:rsid w:val="00336765"/>
    <w:rsid w:val="0034046C"/>
    <w:rsid w:val="00341211"/>
    <w:rsid w:val="0034366E"/>
    <w:rsid w:val="003472F2"/>
    <w:rsid w:val="00355A88"/>
    <w:rsid w:val="0036470F"/>
    <w:rsid w:val="00367EA1"/>
    <w:rsid w:val="003A5514"/>
    <w:rsid w:val="003B0D0C"/>
    <w:rsid w:val="003C1CF7"/>
    <w:rsid w:val="003C4706"/>
    <w:rsid w:val="003F08B3"/>
    <w:rsid w:val="00404A29"/>
    <w:rsid w:val="004068FF"/>
    <w:rsid w:val="0041496F"/>
    <w:rsid w:val="00416FF8"/>
    <w:rsid w:val="004223D6"/>
    <w:rsid w:val="00430316"/>
    <w:rsid w:val="004344BC"/>
    <w:rsid w:val="00482ADB"/>
    <w:rsid w:val="00483B09"/>
    <w:rsid w:val="004973F7"/>
    <w:rsid w:val="004A2549"/>
    <w:rsid w:val="004A7812"/>
    <w:rsid w:val="004B5326"/>
    <w:rsid w:val="004D03BD"/>
    <w:rsid w:val="004D3A29"/>
    <w:rsid w:val="00504E7C"/>
    <w:rsid w:val="00511E64"/>
    <w:rsid w:val="00514E7C"/>
    <w:rsid w:val="005166C5"/>
    <w:rsid w:val="005172D1"/>
    <w:rsid w:val="00530175"/>
    <w:rsid w:val="00566288"/>
    <w:rsid w:val="0057125E"/>
    <w:rsid w:val="0057666A"/>
    <w:rsid w:val="00583734"/>
    <w:rsid w:val="005855A3"/>
    <w:rsid w:val="00594870"/>
    <w:rsid w:val="005B4600"/>
    <w:rsid w:val="005B7E9F"/>
    <w:rsid w:val="005C3B63"/>
    <w:rsid w:val="005C42A6"/>
    <w:rsid w:val="005F10EB"/>
    <w:rsid w:val="005F5987"/>
    <w:rsid w:val="005F6ED7"/>
    <w:rsid w:val="0060143C"/>
    <w:rsid w:val="00604BB9"/>
    <w:rsid w:val="006112CA"/>
    <w:rsid w:val="0061682D"/>
    <w:rsid w:val="0061781C"/>
    <w:rsid w:val="006212A4"/>
    <w:rsid w:val="006271FA"/>
    <w:rsid w:val="00630513"/>
    <w:rsid w:val="0063574C"/>
    <w:rsid w:val="00637765"/>
    <w:rsid w:val="0064440A"/>
    <w:rsid w:val="00686E36"/>
    <w:rsid w:val="00691608"/>
    <w:rsid w:val="00693537"/>
    <w:rsid w:val="006A3CB9"/>
    <w:rsid w:val="006B5624"/>
    <w:rsid w:val="006D0475"/>
    <w:rsid w:val="006D162C"/>
    <w:rsid w:val="006D6D5F"/>
    <w:rsid w:val="006F26AB"/>
    <w:rsid w:val="0070320E"/>
    <w:rsid w:val="00722362"/>
    <w:rsid w:val="00726FCF"/>
    <w:rsid w:val="00731354"/>
    <w:rsid w:val="0075599A"/>
    <w:rsid w:val="0076777C"/>
    <w:rsid w:val="00780F28"/>
    <w:rsid w:val="007A62BD"/>
    <w:rsid w:val="007C2627"/>
    <w:rsid w:val="007C7DCC"/>
    <w:rsid w:val="007D28E0"/>
    <w:rsid w:val="007D478B"/>
    <w:rsid w:val="007F538C"/>
    <w:rsid w:val="00800487"/>
    <w:rsid w:val="00801FC7"/>
    <w:rsid w:val="00810B36"/>
    <w:rsid w:val="00826AB1"/>
    <w:rsid w:val="0083391E"/>
    <w:rsid w:val="008347BC"/>
    <w:rsid w:val="008361FE"/>
    <w:rsid w:val="00840A98"/>
    <w:rsid w:val="0084640F"/>
    <w:rsid w:val="00850485"/>
    <w:rsid w:val="00866948"/>
    <w:rsid w:val="008854ED"/>
    <w:rsid w:val="00885B92"/>
    <w:rsid w:val="00887B24"/>
    <w:rsid w:val="008A0AD8"/>
    <w:rsid w:val="008A2E21"/>
    <w:rsid w:val="008B5AB7"/>
    <w:rsid w:val="008C083E"/>
    <w:rsid w:val="008C160A"/>
    <w:rsid w:val="008C2205"/>
    <w:rsid w:val="008C5F85"/>
    <w:rsid w:val="008E3C01"/>
    <w:rsid w:val="008F247E"/>
    <w:rsid w:val="008F2E0D"/>
    <w:rsid w:val="00925022"/>
    <w:rsid w:val="00932FE1"/>
    <w:rsid w:val="00947BAE"/>
    <w:rsid w:val="00951296"/>
    <w:rsid w:val="00951D7F"/>
    <w:rsid w:val="00953F28"/>
    <w:rsid w:val="009649D8"/>
    <w:rsid w:val="00966C03"/>
    <w:rsid w:val="00970F27"/>
    <w:rsid w:val="0098467D"/>
    <w:rsid w:val="00987A95"/>
    <w:rsid w:val="009A326D"/>
    <w:rsid w:val="009C3D1D"/>
    <w:rsid w:val="009C5A33"/>
    <w:rsid w:val="009D641A"/>
    <w:rsid w:val="009D779A"/>
    <w:rsid w:val="009E5FB2"/>
    <w:rsid w:val="00A11034"/>
    <w:rsid w:val="00A143A8"/>
    <w:rsid w:val="00A22D57"/>
    <w:rsid w:val="00A25D8D"/>
    <w:rsid w:val="00A32397"/>
    <w:rsid w:val="00A337BC"/>
    <w:rsid w:val="00A34B78"/>
    <w:rsid w:val="00A378AF"/>
    <w:rsid w:val="00A46295"/>
    <w:rsid w:val="00A464D2"/>
    <w:rsid w:val="00A85623"/>
    <w:rsid w:val="00A948FE"/>
    <w:rsid w:val="00AA3536"/>
    <w:rsid w:val="00AB4D5B"/>
    <w:rsid w:val="00AB5BAA"/>
    <w:rsid w:val="00AB7FB9"/>
    <w:rsid w:val="00AE2A5C"/>
    <w:rsid w:val="00B017B7"/>
    <w:rsid w:val="00B23AAF"/>
    <w:rsid w:val="00B45937"/>
    <w:rsid w:val="00B46F2E"/>
    <w:rsid w:val="00B503AF"/>
    <w:rsid w:val="00B53153"/>
    <w:rsid w:val="00B63AB2"/>
    <w:rsid w:val="00B65327"/>
    <w:rsid w:val="00B71C7E"/>
    <w:rsid w:val="00B72043"/>
    <w:rsid w:val="00B735D8"/>
    <w:rsid w:val="00B821A7"/>
    <w:rsid w:val="00B85EDE"/>
    <w:rsid w:val="00BA3A8D"/>
    <w:rsid w:val="00BA4CCE"/>
    <w:rsid w:val="00BB5E4D"/>
    <w:rsid w:val="00BC3E69"/>
    <w:rsid w:val="00BC728E"/>
    <w:rsid w:val="00BD1198"/>
    <w:rsid w:val="00BD2B54"/>
    <w:rsid w:val="00BE35BD"/>
    <w:rsid w:val="00BE3E7A"/>
    <w:rsid w:val="00BE7932"/>
    <w:rsid w:val="00BF0714"/>
    <w:rsid w:val="00C04206"/>
    <w:rsid w:val="00C36F8E"/>
    <w:rsid w:val="00C441B9"/>
    <w:rsid w:val="00C449F5"/>
    <w:rsid w:val="00C47F16"/>
    <w:rsid w:val="00C57911"/>
    <w:rsid w:val="00C6012F"/>
    <w:rsid w:val="00C63D40"/>
    <w:rsid w:val="00C73F24"/>
    <w:rsid w:val="00C74153"/>
    <w:rsid w:val="00C83918"/>
    <w:rsid w:val="00C84302"/>
    <w:rsid w:val="00C85379"/>
    <w:rsid w:val="00C924A5"/>
    <w:rsid w:val="00C95C60"/>
    <w:rsid w:val="00CC4C85"/>
    <w:rsid w:val="00CD4682"/>
    <w:rsid w:val="00CD72CC"/>
    <w:rsid w:val="00CE3C47"/>
    <w:rsid w:val="00CE7C18"/>
    <w:rsid w:val="00D052F7"/>
    <w:rsid w:val="00D2336D"/>
    <w:rsid w:val="00D27A9D"/>
    <w:rsid w:val="00D3091E"/>
    <w:rsid w:val="00D3412C"/>
    <w:rsid w:val="00D4243E"/>
    <w:rsid w:val="00D42B5A"/>
    <w:rsid w:val="00D452A8"/>
    <w:rsid w:val="00D63581"/>
    <w:rsid w:val="00D67956"/>
    <w:rsid w:val="00D7625F"/>
    <w:rsid w:val="00DA324B"/>
    <w:rsid w:val="00DC6FB7"/>
    <w:rsid w:val="00DD7B2F"/>
    <w:rsid w:val="00DE50D1"/>
    <w:rsid w:val="00DF574D"/>
    <w:rsid w:val="00E22C8A"/>
    <w:rsid w:val="00E3158B"/>
    <w:rsid w:val="00E44FFA"/>
    <w:rsid w:val="00E5006A"/>
    <w:rsid w:val="00E523C6"/>
    <w:rsid w:val="00E53141"/>
    <w:rsid w:val="00E555F2"/>
    <w:rsid w:val="00E5578F"/>
    <w:rsid w:val="00E633AD"/>
    <w:rsid w:val="00E70C2E"/>
    <w:rsid w:val="00E83923"/>
    <w:rsid w:val="00EA56EF"/>
    <w:rsid w:val="00EA5C0B"/>
    <w:rsid w:val="00EB033A"/>
    <w:rsid w:val="00EB0654"/>
    <w:rsid w:val="00EB0C14"/>
    <w:rsid w:val="00EC0303"/>
    <w:rsid w:val="00ED56AC"/>
    <w:rsid w:val="00EE1F01"/>
    <w:rsid w:val="00EE68EC"/>
    <w:rsid w:val="00EF1D71"/>
    <w:rsid w:val="00EF3595"/>
    <w:rsid w:val="00EF4196"/>
    <w:rsid w:val="00EF7354"/>
    <w:rsid w:val="00F04788"/>
    <w:rsid w:val="00F23189"/>
    <w:rsid w:val="00F3396D"/>
    <w:rsid w:val="00F35288"/>
    <w:rsid w:val="00F355FB"/>
    <w:rsid w:val="00F524BB"/>
    <w:rsid w:val="00F6387E"/>
    <w:rsid w:val="00F6732B"/>
    <w:rsid w:val="00F72251"/>
    <w:rsid w:val="00F72392"/>
    <w:rsid w:val="00F74570"/>
    <w:rsid w:val="00F8770D"/>
    <w:rsid w:val="00F92D86"/>
    <w:rsid w:val="00F961BA"/>
    <w:rsid w:val="00FC6440"/>
    <w:rsid w:val="00FC6AE8"/>
    <w:rsid w:val="00FE78C6"/>
    <w:rsid w:val="00FF4CF2"/>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4F39"/>
  <w15:docId w15:val="{9537CFAD-3B56-4B4D-B9A2-4C50E505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86"/>
  </w:style>
  <w:style w:type="paragraph" w:styleId="Footer">
    <w:name w:val="footer"/>
    <w:basedOn w:val="Normal"/>
    <w:link w:val="FooterChar"/>
    <w:uiPriority w:val="99"/>
    <w:unhideWhenUsed/>
    <w:rsid w:val="00F9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86"/>
  </w:style>
  <w:style w:type="character" w:styleId="PageNumber">
    <w:name w:val="page number"/>
    <w:rsid w:val="00F92D86"/>
  </w:style>
  <w:style w:type="paragraph" w:styleId="ListParagraph">
    <w:name w:val="List Paragraph"/>
    <w:basedOn w:val="Normal"/>
    <w:uiPriority w:val="34"/>
    <w:qFormat/>
    <w:rsid w:val="005B4600"/>
    <w:pPr>
      <w:ind w:left="720"/>
      <w:contextualSpacing/>
    </w:pPr>
  </w:style>
  <w:style w:type="table" w:styleId="TableGrid">
    <w:name w:val="Table Grid"/>
    <w:basedOn w:val="TableNormal"/>
    <w:uiPriority w:val="59"/>
    <w:rsid w:val="005C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3923"/>
    <w:rPr>
      <w:color w:val="808080"/>
    </w:rPr>
  </w:style>
  <w:style w:type="paragraph" w:styleId="BalloonText">
    <w:name w:val="Balloon Text"/>
    <w:basedOn w:val="Normal"/>
    <w:link w:val="BalloonTextChar"/>
    <w:uiPriority w:val="99"/>
    <w:semiHidden/>
    <w:unhideWhenUsed/>
    <w:rsid w:val="00E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23"/>
    <w:rPr>
      <w:rFonts w:ascii="Tahoma" w:hAnsi="Tahoma" w:cs="Tahoma"/>
      <w:sz w:val="16"/>
      <w:szCs w:val="16"/>
    </w:rPr>
  </w:style>
  <w:style w:type="paragraph" w:styleId="Revision">
    <w:name w:val="Revision"/>
    <w:hidden/>
    <w:uiPriority w:val="99"/>
    <w:semiHidden/>
    <w:rsid w:val="00E83923"/>
    <w:pPr>
      <w:spacing w:after="0" w:line="240" w:lineRule="auto"/>
    </w:pPr>
  </w:style>
  <w:style w:type="table" w:styleId="LightShading">
    <w:name w:val="Light Shading"/>
    <w:basedOn w:val="TableNormal"/>
    <w:uiPriority w:val="60"/>
    <w:rsid w:val="00E839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839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839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E839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839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839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839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
    <w:name w:val="Body Text"/>
    <w:basedOn w:val="Normal"/>
    <w:link w:val="BodyTextChar"/>
    <w:semiHidden/>
    <w:unhideWhenUsed/>
    <w:rsid w:val="002F0E49"/>
    <w:pPr>
      <w:suppressAutoHyphens/>
      <w:autoSpaceDE w:val="0"/>
      <w:spacing w:after="0" w:line="240" w:lineRule="auto"/>
      <w:jc w:val="both"/>
    </w:pPr>
    <w:rPr>
      <w:rFonts w:ascii="Arial" w:eastAsia="Times New Roman" w:hAnsi="Arial" w:cs="Times New Roman"/>
      <w:sz w:val="20"/>
      <w:szCs w:val="20"/>
      <w:lang w:val="lv-LV" w:eastAsia="ar-SA"/>
    </w:rPr>
  </w:style>
  <w:style w:type="character" w:customStyle="1" w:styleId="BodyTextChar">
    <w:name w:val="Body Text Char"/>
    <w:basedOn w:val="DefaultParagraphFont"/>
    <w:link w:val="BodyText"/>
    <w:semiHidden/>
    <w:rsid w:val="002F0E49"/>
    <w:rPr>
      <w:rFonts w:ascii="Arial" w:eastAsia="Times New Roman" w:hAnsi="Arial" w:cs="Times New Roman"/>
      <w:sz w:val="20"/>
      <w:szCs w:val="20"/>
      <w:lang w:val="lv-LV" w:eastAsia="ar-SA"/>
    </w:rPr>
  </w:style>
  <w:style w:type="character" w:styleId="Hyperlink">
    <w:name w:val="Hyperlink"/>
    <w:basedOn w:val="DefaultParagraphFont"/>
    <w:uiPriority w:val="99"/>
    <w:unhideWhenUsed/>
    <w:rsid w:val="00A22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8201">
      <w:bodyDiv w:val="1"/>
      <w:marLeft w:val="0"/>
      <w:marRight w:val="0"/>
      <w:marTop w:val="0"/>
      <w:marBottom w:val="0"/>
      <w:divBdr>
        <w:top w:val="none" w:sz="0" w:space="0" w:color="auto"/>
        <w:left w:val="none" w:sz="0" w:space="0" w:color="auto"/>
        <w:bottom w:val="none" w:sz="0" w:space="0" w:color="auto"/>
        <w:right w:val="none" w:sz="0" w:space="0" w:color="auto"/>
      </w:divBdr>
    </w:div>
    <w:div w:id="726145190">
      <w:bodyDiv w:val="1"/>
      <w:marLeft w:val="0"/>
      <w:marRight w:val="0"/>
      <w:marTop w:val="0"/>
      <w:marBottom w:val="0"/>
      <w:divBdr>
        <w:top w:val="none" w:sz="0" w:space="0" w:color="auto"/>
        <w:left w:val="none" w:sz="0" w:space="0" w:color="auto"/>
        <w:bottom w:val="none" w:sz="0" w:space="0" w:color="auto"/>
        <w:right w:val="none" w:sz="0" w:space="0" w:color="auto"/>
      </w:divBdr>
    </w:div>
    <w:div w:id="1259631749">
      <w:bodyDiv w:val="1"/>
      <w:marLeft w:val="0"/>
      <w:marRight w:val="0"/>
      <w:marTop w:val="0"/>
      <w:marBottom w:val="0"/>
      <w:divBdr>
        <w:top w:val="none" w:sz="0" w:space="0" w:color="auto"/>
        <w:left w:val="none" w:sz="0" w:space="0" w:color="auto"/>
        <w:bottom w:val="none" w:sz="0" w:space="0" w:color="auto"/>
        <w:right w:val="none" w:sz="0" w:space="0" w:color="auto"/>
      </w:divBdr>
    </w:div>
    <w:div w:id="19151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1slim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mascinska@1slim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EB5B-87C7-4F9E-8C15-2FDF73DA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10499</Words>
  <Characters>5985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Rupucis</dc:creator>
  <cp:lastModifiedBy>Martins Pukinskis</cp:lastModifiedBy>
  <cp:revision>3</cp:revision>
  <cp:lastPrinted>2016-11-22T08:17:00Z</cp:lastPrinted>
  <dcterms:created xsi:type="dcterms:W3CDTF">2021-02-04T10:38:00Z</dcterms:created>
  <dcterms:modified xsi:type="dcterms:W3CDTF">2021-02-04T10:39:00Z</dcterms:modified>
</cp:coreProperties>
</file>