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A2CF7" w14:textId="77777777" w:rsidR="005F7701" w:rsidRPr="00CF7AEB" w:rsidRDefault="005F7701" w:rsidP="00547080">
      <w:pPr>
        <w:keepNext/>
        <w:suppressAutoHyphens/>
        <w:jc w:val="center"/>
        <w:rPr>
          <w:rFonts w:eastAsia="Times New Roman"/>
          <w:b/>
          <w:i/>
          <w:iCs/>
          <w:sz w:val="28"/>
          <w:szCs w:val="28"/>
          <w:lang w:eastAsia="ar-SA"/>
        </w:rPr>
      </w:pPr>
      <w:r w:rsidRPr="00CF7AEB">
        <w:rPr>
          <w:rFonts w:eastAsia="Times New Roman"/>
          <w:b/>
          <w:i/>
          <w:iCs/>
          <w:sz w:val="28"/>
          <w:szCs w:val="28"/>
          <w:lang w:eastAsia="ar-SA"/>
        </w:rPr>
        <w:t xml:space="preserve">Vienošanās </w:t>
      </w:r>
      <w:r w:rsidR="00AE5E98">
        <w:rPr>
          <w:rFonts w:eastAsia="Times New Roman"/>
          <w:b/>
          <w:i/>
          <w:iCs/>
          <w:sz w:val="28"/>
          <w:szCs w:val="28"/>
          <w:lang w:eastAsia="ar-SA"/>
        </w:rPr>
        <w:t>Nr.</w:t>
      </w:r>
      <w:r w:rsidR="00223729">
        <w:rPr>
          <w:rFonts w:eastAsia="Times New Roman"/>
          <w:b/>
          <w:i/>
          <w:iCs/>
          <w:sz w:val="28"/>
          <w:szCs w:val="28"/>
          <w:lang w:eastAsia="ar-SA"/>
        </w:rPr>
        <w:t>4</w:t>
      </w:r>
    </w:p>
    <w:p w14:paraId="243BE470" w14:textId="77777777" w:rsidR="005F7701" w:rsidRPr="00CF7AEB" w:rsidRDefault="005F7701" w:rsidP="00547080">
      <w:pPr>
        <w:keepNext/>
        <w:suppressAutoHyphens/>
        <w:jc w:val="center"/>
        <w:rPr>
          <w:rFonts w:eastAsia="Times New Roman"/>
          <w:b/>
          <w:i/>
          <w:iCs/>
          <w:sz w:val="28"/>
          <w:szCs w:val="28"/>
          <w:lang w:eastAsia="ar-SA"/>
        </w:rPr>
      </w:pPr>
      <w:r w:rsidRPr="00CF7AEB">
        <w:rPr>
          <w:rFonts w:eastAsia="Times New Roman"/>
          <w:b/>
          <w:i/>
          <w:iCs/>
          <w:sz w:val="28"/>
          <w:szCs w:val="28"/>
          <w:lang w:eastAsia="ar-SA"/>
        </w:rPr>
        <w:t>pie 2021.gada 15.decembra līguma Nr. R1S-585/2021 (BCS2021/200)</w:t>
      </w:r>
    </w:p>
    <w:p w14:paraId="28B754F6" w14:textId="77777777" w:rsidR="005F7701" w:rsidRPr="00CF7AEB" w:rsidRDefault="005F7701" w:rsidP="00547080">
      <w:pPr>
        <w:autoSpaceDE w:val="0"/>
        <w:autoSpaceDN w:val="0"/>
        <w:adjustRightInd w:val="0"/>
        <w:jc w:val="both"/>
        <w:rPr>
          <w:rFonts w:eastAsia="Times New Roman"/>
          <w:lang w:eastAsia="ar-SA"/>
        </w:rPr>
      </w:pPr>
    </w:p>
    <w:p w14:paraId="1C4324A8" w14:textId="77777777" w:rsidR="005F7701" w:rsidRPr="00CF7AEB" w:rsidRDefault="003E7BF9" w:rsidP="003E7BF9">
      <w:pPr>
        <w:widowControl w:val="0"/>
        <w:tabs>
          <w:tab w:val="right" w:pos="9781"/>
        </w:tabs>
        <w:autoSpaceDE w:val="0"/>
        <w:autoSpaceDN w:val="0"/>
        <w:adjustRightInd w:val="0"/>
        <w:jc w:val="both"/>
        <w:rPr>
          <w:rFonts w:eastAsia="Times New Roman"/>
          <w:i/>
          <w:sz w:val="22"/>
          <w:szCs w:val="22"/>
          <w:lang w:eastAsia="lv-LV"/>
        </w:rPr>
      </w:pPr>
      <w:bookmarkStart w:id="0" w:name="_Hlk79583562"/>
      <w:r w:rsidRPr="003E7BF9">
        <w:rPr>
          <w:rFonts w:eastAsia="Times New Roman"/>
          <w:iCs/>
          <w:sz w:val="22"/>
          <w:szCs w:val="22"/>
          <w:lang w:eastAsia="lv-LV"/>
        </w:rPr>
        <w:t>Rīgā,</w:t>
      </w:r>
      <w:r>
        <w:rPr>
          <w:rFonts w:eastAsia="Times New Roman"/>
          <w:i/>
          <w:sz w:val="22"/>
          <w:szCs w:val="22"/>
          <w:lang w:eastAsia="lv-LV"/>
        </w:rPr>
        <w:t xml:space="preserve"> </w:t>
      </w:r>
      <w:r>
        <w:rPr>
          <w:rFonts w:eastAsia="Times New Roman"/>
          <w:i/>
          <w:sz w:val="22"/>
          <w:szCs w:val="22"/>
          <w:lang w:eastAsia="lv-LV"/>
        </w:rPr>
        <w:tab/>
      </w:r>
      <w:r w:rsidR="005F7701" w:rsidRPr="00CF7AEB">
        <w:rPr>
          <w:rFonts w:eastAsia="Times New Roman"/>
          <w:i/>
          <w:sz w:val="22"/>
          <w:szCs w:val="22"/>
          <w:lang w:eastAsia="lv-LV"/>
        </w:rPr>
        <w:t xml:space="preserve">Dokumenta datums ir </w:t>
      </w:r>
      <w:r>
        <w:rPr>
          <w:rFonts w:eastAsia="Times New Roman"/>
          <w:i/>
          <w:sz w:val="22"/>
          <w:szCs w:val="22"/>
          <w:lang w:eastAsia="lv-LV"/>
        </w:rPr>
        <w:t xml:space="preserve">tam </w:t>
      </w:r>
      <w:r w:rsidR="005F7701" w:rsidRPr="00CF7AEB">
        <w:rPr>
          <w:rFonts w:eastAsia="Times New Roman"/>
          <w:i/>
          <w:sz w:val="22"/>
          <w:szCs w:val="22"/>
          <w:lang w:eastAsia="lv-LV"/>
        </w:rPr>
        <w:t xml:space="preserve">pēdējā </w:t>
      </w:r>
      <w:r>
        <w:rPr>
          <w:rFonts w:eastAsia="Times New Roman"/>
          <w:i/>
          <w:sz w:val="22"/>
          <w:szCs w:val="22"/>
          <w:lang w:eastAsia="lv-LV"/>
        </w:rPr>
        <w:t xml:space="preserve">pievienotā </w:t>
      </w:r>
    </w:p>
    <w:p w14:paraId="56E1F8DA" w14:textId="77777777" w:rsidR="005F7701" w:rsidRPr="00CF7AEB" w:rsidRDefault="003E7BF9" w:rsidP="003E7BF9">
      <w:pPr>
        <w:autoSpaceDE w:val="0"/>
        <w:autoSpaceDN w:val="0"/>
        <w:adjustRightInd w:val="0"/>
        <w:jc w:val="right"/>
        <w:rPr>
          <w:rFonts w:eastAsia="Times New Roman"/>
          <w:i/>
          <w:sz w:val="22"/>
          <w:szCs w:val="22"/>
        </w:rPr>
      </w:pPr>
      <w:r>
        <w:rPr>
          <w:rFonts w:eastAsia="Times New Roman"/>
          <w:i/>
          <w:sz w:val="22"/>
          <w:szCs w:val="22"/>
          <w:lang w:eastAsia="lv-LV"/>
        </w:rPr>
        <w:t xml:space="preserve">droša </w:t>
      </w:r>
      <w:r w:rsidRPr="00CF7AEB">
        <w:rPr>
          <w:rFonts w:eastAsia="Times New Roman"/>
          <w:i/>
          <w:sz w:val="22"/>
          <w:szCs w:val="22"/>
          <w:lang w:eastAsia="lv-LV"/>
        </w:rPr>
        <w:t>elektroniskā</w:t>
      </w:r>
      <w:r w:rsidRPr="00CF7AEB">
        <w:rPr>
          <w:rFonts w:eastAsia="Times New Roman"/>
          <w:i/>
          <w:sz w:val="22"/>
          <w:szCs w:val="22"/>
        </w:rPr>
        <w:t xml:space="preserve"> </w:t>
      </w:r>
      <w:r w:rsidR="005F7701" w:rsidRPr="00CF7AEB">
        <w:rPr>
          <w:rFonts w:eastAsia="Times New Roman"/>
          <w:i/>
          <w:sz w:val="22"/>
          <w:szCs w:val="22"/>
        </w:rPr>
        <w:t>paraksta laika zīmoga datums</w:t>
      </w:r>
    </w:p>
    <w:bookmarkEnd w:id="0"/>
    <w:p w14:paraId="3614A966" w14:textId="77777777" w:rsidR="005F7701" w:rsidRPr="00CF7AEB" w:rsidRDefault="005F7701" w:rsidP="00547080">
      <w:pPr>
        <w:widowControl w:val="0"/>
        <w:autoSpaceDE w:val="0"/>
        <w:autoSpaceDN w:val="0"/>
        <w:adjustRightInd w:val="0"/>
        <w:ind w:firstLine="720"/>
        <w:jc w:val="both"/>
        <w:rPr>
          <w:rFonts w:eastAsia="Times New Roman"/>
          <w:b/>
          <w:sz w:val="22"/>
          <w:szCs w:val="22"/>
          <w:lang w:eastAsia="lv-LV"/>
        </w:rPr>
      </w:pPr>
    </w:p>
    <w:p w14:paraId="51B37E9A" w14:textId="7048B6CF" w:rsidR="005F7701" w:rsidRPr="00CF7AEB" w:rsidRDefault="005F7701" w:rsidP="00547080">
      <w:pPr>
        <w:autoSpaceDE w:val="0"/>
        <w:autoSpaceDN w:val="0"/>
        <w:adjustRightInd w:val="0"/>
        <w:jc w:val="both"/>
        <w:rPr>
          <w:rFonts w:eastAsia="Times New Roman"/>
          <w:color w:val="000000"/>
          <w:sz w:val="22"/>
          <w:szCs w:val="22"/>
        </w:rPr>
      </w:pPr>
      <w:r w:rsidRPr="00CF7AEB">
        <w:rPr>
          <w:rFonts w:eastAsia="Times New Roman"/>
          <w:b/>
          <w:color w:val="000000"/>
          <w:sz w:val="22"/>
          <w:szCs w:val="22"/>
        </w:rPr>
        <w:t>SIA „Rīgas 1.slimnīca</w:t>
      </w:r>
      <w:r w:rsidR="00357E4F">
        <w:rPr>
          <w:rFonts w:eastAsia="Times New Roman"/>
          <w:b/>
          <w:color w:val="000000"/>
          <w:sz w:val="22"/>
          <w:szCs w:val="22"/>
        </w:rPr>
        <w:t>”</w:t>
      </w:r>
      <w:r w:rsidRPr="00CF7AEB">
        <w:rPr>
          <w:rFonts w:eastAsia="Times New Roman"/>
          <w:color w:val="000000"/>
          <w:sz w:val="22"/>
          <w:szCs w:val="22"/>
        </w:rPr>
        <w:t xml:space="preserve"> (turpmāk – Pasūtītājs), tās valdes priekšsēdētājas Natālijas Zlobinas un valdes </w:t>
      </w:r>
      <w:r w:rsidR="00223729">
        <w:rPr>
          <w:rFonts w:eastAsia="Times New Roman"/>
          <w:color w:val="000000"/>
          <w:sz w:val="22"/>
          <w:szCs w:val="22"/>
        </w:rPr>
        <w:t xml:space="preserve">locekles Ilzes Aleksandrovičas </w:t>
      </w:r>
      <w:r w:rsidRPr="00CF7AEB">
        <w:rPr>
          <w:rFonts w:eastAsia="Times New Roman"/>
          <w:color w:val="000000"/>
          <w:sz w:val="22"/>
          <w:szCs w:val="22"/>
        </w:rPr>
        <w:t xml:space="preserve">personā, </w:t>
      </w:r>
      <w:r w:rsidRPr="001D0D54">
        <w:rPr>
          <w:rFonts w:eastAsia="Times New Roman"/>
          <w:color w:val="000000"/>
          <w:sz w:val="22"/>
          <w:szCs w:val="22"/>
        </w:rPr>
        <w:t>kur</w:t>
      </w:r>
      <w:r w:rsidR="00177D31" w:rsidRPr="001D0D54">
        <w:rPr>
          <w:rFonts w:eastAsia="Times New Roman"/>
          <w:color w:val="000000"/>
          <w:sz w:val="22"/>
          <w:szCs w:val="22"/>
        </w:rPr>
        <w:t>as</w:t>
      </w:r>
      <w:r w:rsidRPr="001D0D54">
        <w:rPr>
          <w:rFonts w:eastAsia="Times New Roman"/>
          <w:color w:val="000000"/>
          <w:sz w:val="22"/>
          <w:szCs w:val="22"/>
        </w:rPr>
        <w:t xml:space="preserve"> rīkojas</w:t>
      </w:r>
      <w:r w:rsidRPr="00CF7AEB">
        <w:rPr>
          <w:rFonts w:eastAsia="Times New Roman"/>
          <w:color w:val="000000"/>
          <w:sz w:val="22"/>
          <w:szCs w:val="22"/>
        </w:rPr>
        <w:t xml:space="preserve"> uz </w:t>
      </w:r>
      <w:r w:rsidR="003E7BF9">
        <w:rPr>
          <w:rFonts w:eastAsia="Times New Roman"/>
          <w:color w:val="000000"/>
          <w:sz w:val="22"/>
          <w:szCs w:val="22"/>
        </w:rPr>
        <w:t>sabiedrības s</w:t>
      </w:r>
      <w:r w:rsidRPr="00CF7AEB">
        <w:rPr>
          <w:rFonts w:eastAsia="Times New Roman"/>
          <w:color w:val="000000"/>
          <w:sz w:val="22"/>
          <w:szCs w:val="22"/>
        </w:rPr>
        <w:t xml:space="preserve">tatūtu un </w:t>
      </w:r>
      <w:r w:rsidR="003E7BF9">
        <w:rPr>
          <w:rFonts w:eastAsia="Times New Roman"/>
          <w:color w:val="000000"/>
          <w:sz w:val="22"/>
          <w:szCs w:val="22"/>
        </w:rPr>
        <w:t>v</w:t>
      </w:r>
      <w:r w:rsidRPr="00CF7AEB">
        <w:rPr>
          <w:rFonts w:eastAsia="Times New Roman"/>
          <w:color w:val="000000"/>
          <w:sz w:val="22"/>
          <w:szCs w:val="22"/>
        </w:rPr>
        <w:t>aldes reglamenta pamata, no vienas puses un</w:t>
      </w:r>
    </w:p>
    <w:p w14:paraId="6E0CBDE6" w14:textId="77777777" w:rsidR="00547080" w:rsidRPr="00547080" w:rsidRDefault="00547080" w:rsidP="00547080">
      <w:pPr>
        <w:widowControl w:val="0"/>
        <w:autoSpaceDE w:val="0"/>
        <w:autoSpaceDN w:val="0"/>
        <w:adjustRightInd w:val="0"/>
        <w:jc w:val="both"/>
        <w:rPr>
          <w:rFonts w:eastAsia="Times New Roman"/>
          <w:b/>
          <w:sz w:val="6"/>
          <w:szCs w:val="6"/>
          <w:lang w:eastAsia="lv-LV"/>
        </w:rPr>
      </w:pPr>
    </w:p>
    <w:p w14:paraId="79DE063B" w14:textId="77777777" w:rsidR="005F7701" w:rsidRPr="00CF7AEB" w:rsidRDefault="005F7701" w:rsidP="00547080">
      <w:pPr>
        <w:widowControl w:val="0"/>
        <w:autoSpaceDE w:val="0"/>
        <w:autoSpaceDN w:val="0"/>
        <w:adjustRightInd w:val="0"/>
        <w:jc w:val="both"/>
        <w:rPr>
          <w:rFonts w:eastAsia="Times New Roman"/>
          <w:sz w:val="22"/>
          <w:szCs w:val="22"/>
          <w:lang w:eastAsia="lv-LV"/>
        </w:rPr>
      </w:pPr>
      <w:r w:rsidRPr="00CF7AEB">
        <w:rPr>
          <w:rFonts w:eastAsia="Times New Roman"/>
          <w:b/>
          <w:sz w:val="22"/>
          <w:szCs w:val="22"/>
          <w:lang w:eastAsia="lv-LV"/>
        </w:rPr>
        <w:t xml:space="preserve">SIA </w:t>
      </w:r>
      <w:r w:rsidR="00357E4F">
        <w:rPr>
          <w:rFonts w:eastAsia="Times New Roman"/>
          <w:b/>
          <w:sz w:val="22"/>
          <w:szCs w:val="22"/>
          <w:lang w:eastAsia="lv-LV"/>
        </w:rPr>
        <w:t>„</w:t>
      </w:r>
      <w:r w:rsidRPr="00CF7AEB">
        <w:rPr>
          <w:rFonts w:eastAsia="Times New Roman"/>
          <w:b/>
          <w:sz w:val="22"/>
          <w:szCs w:val="22"/>
          <w:lang w:eastAsia="lv-LV"/>
        </w:rPr>
        <w:t xml:space="preserve">BCS GROUP” </w:t>
      </w:r>
      <w:r w:rsidRPr="00CF7AEB">
        <w:rPr>
          <w:rFonts w:eastAsia="Times New Roman"/>
          <w:sz w:val="22"/>
          <w:szCs w:val="22"/>
          <w:lang w:eastAsia="lv-LV"/>
        </w:rPr>
        <w:t xml:space="preserve">(turpmāk – Būvuzņēmējs), tās valdes locekļa Sergeja Medvedeva personā, kurš rīkojas uz </w:t>
      </w:r>
      <w:r w:rsidR="00357E4F">
        <w:rPr>
          <w:rFonts w:eastAsia="Times New Roman"/>
          <w:sz w:val="22"/>
          <w:szCs w:val="22"/>
          <w:lang w:eastAsia="lv-LV"/>
        </w:rPr>
        <w:t>sabiedrības s</w:t>
      </w:r>
      <w:r w:rsidRPr="00CF7AEB">
        <w:rPr>
          <w:rFonts w:eastAsia="Times New Roman"/>
          <w:sz w:val="22"/>
          <w:szCs w:val="22"/>
          <w:lang w:eastAsia="lv-LV"/>
        </w:rPr>
        <w:t xml:space="preserve">tatūtu pamata, no otras puses, </w:t>
      </w:r>
    </w:p>
    <w:p w14:paraId="55A1F201" w14:textId="77777777" w:rsidR="00547080" w:rsidRPr="00547080" w:rsidRDefault="00547080" w:rsidP="00547080">
      <w:pPr>
        <w:widowControl w:val="0"/>
        <w:autoSpaceDE w:val="0"/>
        <w:autoSpaceDN w:val="0"/>
        <w:adjustRightInd w:val="0"/>
        <w:jc w:val="both"/>
        <w:rPr>
          <w:rFonts w:eastAsia="Times New Roman"/>
          <w:sz w:val="6"/>
          <w:szCs w:val="6"/>
          <w:lang w:eastAsia="lv-LV"/>
        </w:rPr>
      </w:pPr>
    </w:p>
    <w:p w14:paraId="40CDF1D8" w14:textId="77777777" w:rsidR="005F7701" w:rsidRPr="00CF7AEB" w:rsidRDefault="005F7701" w:rsidP="00547080">
      <w:pPr>
        <w:widowControl w:val="0"/>
        <w:autoSpaceDE w:val="0"/>
        <w:autoSpaceDN w:val="0"/>
        <w:adjustRightInd w:val="0"/>
        <w:jc w:val="both"/>
        <w:rPr>
          <w:rFonts w:eastAsia="Times New Roman"/>
          <w:sz w:val="22"/>
          <w:szCs w:val="22"/>
          <w:lang w:eastAsia="lv-LV"/>
        </w:rPr>
      </w:pPr>
      <w:r w:rsidRPr="00CF7AEB">
        <w:rPr>
          <w:rFonts w:eastAsia="Times New Roman"/>
          <w:sz w:val="22"/>
          <w:szCs w:val="22"/>
          <w:lang w:eastAsia="lv-LV"/>
        </w:rPr>
        <w:t xml:space="preserve">turpmāk abas kopā sauktas </w:t>
      </w:r>
      <w:r w:rsidR="00357E4F">
        <w:rPr>
          <w:rFonts w:eastAsia="Times New Roman"/>
          <w:sz w:val="22"/>
          <w:szCs w:val="22"/>
          <w:lang w:eastAsia="lv-LV"/>
        </w:rPr>
        <w:t>„</w:t>
      </w:r>
      <w:r w:rsidRPr="00CF7AEB">
        <w:rPr>
          <w:rFonts w:eastAsia="Times New Roman"/>
          <w:sz w:val="22"/>
          <w:szCs w:val="22"/>
          <w:lang w:eastAsia="lv-LV"/>
        </w:rPr>
        <w:t xml:space="preserve">Puses”, bet katra atsevišķi </w:t>
      </w:r>
      <w:r w:rsidR="00357E4F">
        <w:rPr>
          <w:rFonts w:eastAsia="Times New Roman"/>
          <w:sz w:val="22"/>
          <w:szCs w:val="22"/>
          <w:lang w:eastAsia="lv-LV"/>
        </w:rPr>
        <w:t>„</w:t>
      </w:r>
      <w:r w:rsidRPr="00CF7AEB">
        <w:rPr>
          <w:rFonts w:eastAsia="Times New Roman"/>
          <w:sz w:val="22"/>
          <w:szCs w:val="22"/>
          <w:lang w:eastAsia="lv-LV"/>
        </w:rPr>
        <w:t xml:space="preserve">Puse”, noslēdz šo vienošanos </w:t>
      </w:r>
      <w:r w:rsidR="009143E2">
        <w:rPr>
          <w:rFonts w:eastAsia="Times New Roman"/>
          <w:sz w:val="22"/>
          <w:szCs w:val="22"/>
          <w:lang w:eastAsia="lv-LV"/>
        </w:rPr>
        <w:t>Nr.</w:t>
      </w:r>
      <w:r w:rsidR="00452848">
        <w:rPr>
          <w:rFonts w:eastAsia="Times New Roman"/>
          <w:sz w:val="22"/>
          <w:szCs w:val="22"/>
          <w:lang w:eastAsia="lv-LV"/>
        </w:rPr>
        <w:t>4</w:t>
      </w:r>
      <w:r w:rsidR="009143E2">
        <w:rPr>
          <w:rFonts w:eastAsia="Times New Roman"/>
          <w:sz w:val="22"/>
          <w:szCs w:val="22"/>
          <w:lang w:eastAsia="lv-LV"/>
        </w:rPr>
        <w:t xml:space="preserve"> </w:t>
      </w:r>
      <w:r w:rsidRPr="00CF7AEB">
        <w:rPr>
          <w:rFonts w:eastAsia="Times New Roman"/>
          <w:sz w:val="22"/>
          <w:szCs w:val="22"/>
          <w:lang w:eastAsia="lv-LV"/>
        </w:rPr>
        <w:t>(turpmāk – Vienošanās) pie 2021.gada 15.decembra līguma Nr. R1S-585/2021 (BCS2021/200) (turpmāk – Līgums) par turpmāko, ievērojot, ka:</w:t>
      </w:r>
    </w:p>
    <w:p w14:paraId="37C3D15F" w14:textId="77777777" w:rsidR="009143E2" w:rsidRDefault="009143E2" w:rsidP="00547080">
      <w:pPr>
        <w:widowControl w:val="0"/>
        <w:numPr>
          <w:ilvl w:val="0"/>
          <w:numId w:val="2"/>
        </w:numPr>
        <w:autoSpaceDE w:val="0"/>
        <w:autoSpaceDN w:val="0"/>
        <w:adjustRightInd w:val="0"/>
        <w:jc w:val="both"/>
        <w:rPr>
          <w:rFonts w:eastAsia="Times New Roman"/>
          <w:color w:val="000000"/>
          <w:sz w:val="22"/>
          <w:szCs w:val="22"/>
        </w:rPr>
      </w:pPr>
      <w:r>
        <w:rPr>
          <w:rFonts w:eastAsia="Times New Roman"/>
          <w:color w:val="000000"/>
          <w:sz w:val="22"/>
          <w:szCs w:val="22"/>
        </w:rPr>
        <w:t xml:space="preserve">Puses </w:t>
      </w:r>
      <w:r w:rsidR="008C6E4D">
        <w:rPr>
          <w:rFonts w:eastAsia="Times New Roman"/>
          <w:color w:val="000000"/>
          <w:sz w:val="22"/>
          <w:szCs w:val="22"/>
        </w:rPr>
        <w:t>2</w:t>
      </w:r>
      <w:r>
        <w:rPr>
          <w:rFonts w:eastAsia="Times New Roman"/>
          <w:color w:val="000000"/>
          <w:sz w:val="22"/>
          <w:szCs w:val="22"/>
        </w:rPr>
        <w:t>022.</w:t>
      </w:r>
      <w:r w:rsidR="008C6E4D">
        <w:rPr>
          <w:rFonts w:eastAsia="Times New Roman"/>
          <w:color w:val="000000"/>
          <w:sz w:val="22"/>
          <w:szCs w:val="22"/>
        </w:rPr>
        <w:t xml:space="preserve">gada 31.augustā </w:t>
      </w:r>
      <w:r>
        <w:rPr>
          <w:rFonts w:eastAsia="Times New Roman"/>
          <w:color w:val="000000"/>
          <w:sz w:val="22"/>
          <w:szCs w:val="22"/>
        </w:rPr>
        <w:t xml:space="preserve">pie Līguma noslēdza vienošanos par papildu darbu veikšanu un darbu izpildes termiņa pagarināšanu līdz 2022.gada </w:t>
      </w:r>
      <w:r w:rsidR="00223729">
        <w:rPr>
          <w:rFonts w:eastAsia="Times New Roman"/>
          <w:color w:val="000000"/>
          <w:sz w:val="22"/>
          <w:szCs w:val="22"/>
        </w:rPr>
        <w:t>11.septembrim</w:t>
      </w:r>
      <w:r>
        <w:rPr>
          <w:rFonts w:eastAsia="Times New Roman"/>
          <w:color w:val="000000"/>
          <w:sz w:val="22"/>
          <w:szCs w:val="22"/>
        </w:rPr>
        <w:t>;</w:t>
      </w:r>
    </w:p>
    <w:p w14:paraId="426F634C" w14:textId="77777777" w:rsidR="00452848" w:rsidRPr="00F57584" w:rsidRDefault="00B47610" w:rsidP="00223729">
      <w:pPr>
        <w:widowControl w:val="0"/>
        <w:numPr>
          <w:ilvl w:val="0"/>
          <w:numId w:val="2"/>
        </w:numPr>
        <w:autoSpaceDE w:val="0"/>
        <w:autoSpaceDN w:val="0"/>
        <w:adjustRightInd w:val="0"/>
        <w:jc w:val="both"/>
        <w:rPr>
          <w:rFonts w:eastAsia="Times New Roman"/>
          <w:color w:val="000000"/>
          <w:sz w:val="22"/>
          <w:szCs w:val="22"/>
        </w:rPr>
      </w:pPr>
      <w:r w:rsidRPr="00F57584">
        <w:rPr>
          <w:rFonts w:eastAsia="Times New Roman"/>
          <w:color w:val="000000"/>
          <w:sz w:val="22"/>
          <w:szCs w:val="22"/>
        </w:rPr>
        <w:t xml:space="preserve">Puses </w:t>
      </w:r>
      <w:r w:rsidR="00452848" w:rsidRPr="00F57584">
        <w:rPr>
          <w:rFonts w:eastAsia="Times New Roman"/>
          <w:color w:val="000000"/>
          <w:sz w:val="22"/>
          <w:szCs w:val="22"/>
        </w:rPr>
        <w:t>2022.gada 15.septembrī</w:t>
      </w:r>
      <w:r w:rsidR="007929DE">
        <w:rPr>
          <w:rFonts w:eastAsia="Times New Roman"/>
          <w:color w:val="000000"/>
          <w:sz w:val="22"/>
          <w:szCs w:val="22"/>
        </w:rPr>
        <w:t>,</w:t>
      </w:r>
      <w:r w:rsidR="00452848" w:rsidRPr="00F57584">
        <w:rPr>
          <w:rFonts w:eastAsia="Times New Roman"/>
          <w:color w:val="000000"/>
          <w:sz w:val="22"/>
          <w:szCs w:val="22"/>
        </w:rPr>
        <w:t xml:space="preserve"> </w:t>
      </w:r>
      <w:r w:rsidR="007929DE" w:rsidRPr="00F57584">
        <w:rPr>
          <w:rFonts w:eastAsia="Times New Roman"/>
          <w:color w:val="000000"/>
          <w:sz w:val="22"/>
          <w:szCs w:val="22"/>
        </w:rPr>
        <w:t xml:space="preserve">pēc Būvuzņēmēja ierosinājuma </w:t>
      </w:r>
      <w:r w:rsidR="00452848" w:rsidRPr="00F57584">
        <w:rPr>
          <w:rFonts w:eastAsia="Times New Roman"/>
          <w:color w:val="000000"/>
          <w:sz w:val="22"/>
          <w:szCs w:val="22"/>
        </w:rPr>
        <w:t>veicot izpildīto darbu apsekošanu, sastādīja defektu aktu. 2022.gada 16.septembrī, atkārtoti apsekojot objektu, konstatēts, ka aktā minētās neatbilstības ir novērstas</w:t>
      </w:r>
      <w:r w:rsidR="00E13117">
        <w:rPr>
          <w:rFonts w:eastAsia="Times New Roman"/>
          <w:color w:val="000000"/>
          <w:sz w:val="22"/>
          <w:szCs w:val="22"/>
        </w:rPr>
        <w:t>, izņemot</w:t>
      </w:r>
      <w:r w:rsidR="00F57584" w:rsidRPr="00F57584">
        <w:rPr>
          <w:rFonts w:eastAsia="Times New Roman"/>
          <w:color w:val="000000"/>
          <w:sz w:val="22"/>
          <w:szCs w:val="22"/>
        </w:rPr>
        <w:t xml:space="preserve"> 3 bīdāmās durvis un konsoles;</w:t>
      </w:r>
    </w:p>
    <w:p w14:paraId="46413EF0" w14:textId="77777777" w:rsidR="008C6E4D" w:rsidRPr="00514BB3" w:rsidRDefault="00ED5219" w:rsidP="00223729">
      <w:pPr>
        <w:widowControl w:val="0"/>
        <w:numPr>
          <w:ilvl w:val="0"/>
          <w:numId w:val="2"/>
        </w:numPr>
        <w:autoSpaceDE w:val="0"/>
        <w:autoSpaceDN w:val="0"/>
        <w:adjustRightInd w:val="0"/>
        <w:jc w:val="both"/>
        <w:rPr>
          <w:rFonts w:eastAsia="Times New Roman"/>
          <w:color w:val="000000"/>
          <w:sz w:val="22"/>
          <w:szCs w:val="22"/>
        </w:rPr>
      </w:pPr>
      <w:r w:rsidRPr="00514BB3">
        <w:rPr>
          <w:rFonts w:eastAsia="Times New Roman"/>
          <w:color w:val="000000"/>
          <w:sz w:val="22"/>
          <w:szCs w:val="22"/>
        </w:rPr>
        <w:t xml:space="preserve">sakarā ar </w:t>
      </w:r>
      <w:r w:rsidR="00514BB3" w:rsidRPr="00514BB3">
        <w:rPr>
          <w:rFonts w:eastAsia="Times New Roman"/>
          <w:color w:val="000000"/>
          <w:sz w:val="22"/>
          <w:szCs w:val="22"/>
        </w:rPr>
        <w:t xml:space="preserve">darbu izpildes termiņa ievilkšanos un to, ka minētā objekta pieejamība Pasūtītājam ir </w:t>
      </w:r>
      <w:r w:rsidR="00E7706D">
        <w:rPr>
          <w:rFonts w:eastAsia="Times New Roman"/>
          <w:color w:val="000000"/>
          <w:sz w:val="22"/>
          <w:szCs w:val="22"/>
        </w:rPr>
        <w:t>aktuāla</w:t>
      </w:r>
      <w:r w:rsidR="00514BB3" w:rsidRPr="00514BB3">
        <w:rPr>
          <w:rFonts w:eastAsia="Times New Roman"/>
          <w:color w:val="000000"/>
          <w:sz w:val="22"/>
          <w:szCs w:val="22"/>
        </w:rPr>
        <w:t xml:space="preserve"> </w:t>
      </w:r>
      <w:r w:rsidR="007929DE">
        <w:rPr>
          <w:rFonts w:eastAsia="Times New Roman"/>
          <w:color w:val="000000"/>
          <w:sz w:val="22"/>
          <w:szCs w:val="22"/>
        </w:rPr>
        <w:t xml:space="preserve">jaunās nodaļas </w:t>
      </w:r>
      <w:r w:rsidR="00514BB3" w:rsidRPr="00514BB3">
        <w:rPr>
          <w:rFonts w:eastAsia="Times New Roman"/>
          <w:color w:val="000000"/>
          <w:sz w:val="22"/>
          <w:szCs w:val="22"/>
        </w:rPr>
        <w:t xml:space="preserve">aprīkojuma izvietošanai, </w:t>
      </w:r>
      <w:r w:rsidR="008C6E4D" w:rsidRPr="00514BB3">
        <w:rPr>
          <w:rFonts w:eastAsia="Times New Roman"/>
          <w:color w:val="000000"/>
          <w:sz w:val="22"/>
          <w:szCs w:val="22"/>
        </w:rPr>
        <w:t>Puses 2022.gada 16.septembrī ir parakstījušas objekta pieņemšanas-nodošanas aktu</w:t>
      </w:r>
      <w:r w:rsidR="00180AA9">
        <w:rPr>
          <w:rFonts w:eastAsia="Times New Roman"/>
          <w:color w:val="000000"/>
          <w:sz w:val="22"/>
          <w:szCs w:val="22"/>
        </w:rPr>
        <w:t>, t.sk., pieņemot darbus</w:t>
      </w:r>
      <w:r w:rsidR="008C6E4D" w:rsidRPr="00514BB3">
        <w:rPr>
          <w:rFonts w:eastAsia="Times New Roman"/>
          <w:color w:val="000000"/>
          <w:sz w:val="22"/>
          <w:szCs w:val="22"/>
        </w:rPr>
        <w:t>, kas izpildīti uz akta parakstīšanas brīdi</w:t>
      </w:r>
      <w:r w:rsidR="00514BB3">
        <w:rPr>
          <w:rFonts w:eastAsia="Times New Roman"/>
          <w:color w:val="000000"/>
          <w:sz w:val="22"/>
          <w:szCs w:val="22"/>
        </w:rPr>
        <w:t>;</w:t>
      </w:r>
    </w:p>
    <w:p w14:paraId="50185F58" w14:textId="77777777" w:rsidR="00223729" w:rsidRDefault="00223729" w:rsidP="00223729">
      <w:pPr>
        <w:widowControl w:val="0"/>
        <w:numPr>
          <w:ilvl w:val="0"/>
          <w:numId w:val="2"/>
        </w:numPr>
        <w:autoSpaceDE w:val="0"/>
        <w:autoSpaceDN w:val="0"/>
        <w:adjustRightInd w:val="0"/>
        <w:jc w:val="both"/>
        <w:rPr>
          <w:rFonts w:eastAsia="Times New Roman"/>
          <w:color w:val="000000"/>
          <w:sz w:val="22"/>
          <w:szCs w:val="22"/>
        </w:rPr>
      </w:pPr>
      <w:r>
        <w:rPr>
          <w:rFonts w:eastAsia="Times New Roman"/>
          <w:color w:val="000000"/>
          <w:sz w:val="22"/>
          <w:szCs w:val="22"/>
        </w:rPr>
        <w:t>Būvuzņēmējs ir iesniedzis Pasūtītājam 2022.</w:t>
      </w:r>
      <w:r w:rsidR="008C6E4D">
        <w:rPr>
          <w:rFonts w:eastAsia="Times New Roman"/>
          <w:color w:val="000000"/>
          <w:sz w:val="22"/>
          <w:szCs w:val="22"/>
        </w:rPr>
        <w:t>gada 21.septembra</w:t>
      </w:r>
      <w:r>
        <w:rPr>
          <w:rFonts w:eastAsia="Times New Roman"/>
          <w:color w:val="000000"/>
          <w:sz w:val="22"/>
          <w:szCs w:val="22"/>
        </w:rPr>
        <w:t xml:space="preserve"> vēstuli ar skaidrojumu par darbu kavēšan</w:t>
      </w:r>
      <w:r w:rsidR="007F0ECE">
        <w:rPr>
          <w:rFonts w:eastAsia="Times New Roman"/>
          <w:color w:val="000000"/>
          <w:sz w:val="22"/>
          <w:szCs w:val="22"/>
        </w:rPr>
        <w:t>ā</w:t>
      </w:r>
      <w:r>
        <w:rPr>
          <w:rFonts w:eastAsia="Times New Roman"/>
          <w:color w:val="000000"/>
          <w:sz w:val="22"/>
          <w:szCs w:val="22"/>
        </w:rPr>
        <w:t>s iemesliem</w:t>
      </w:r>
      <w:r w:rsidR="008C6E4D">
        <w:rPr>
          <w:rFonts w:eastAsia="Times New Roman"/>
          <w:color w:val="000000"/>
          <w:sz w:val="22"/>
          <w:szCs w:val="22"/>
        </w:rPr>
        <w:t xml:space="preserve"> un lūgumu nepiemērot līgumsodu</w:t>
      </w:r>
      <w:r w:rsidR="00E53B74">
        <w:rPr>
          <w:rFonts w:eastAsia="Times New Roman"/>
          <w:color w:val="000000"/>
          <w:sz w:val="22"/>
          <w:szCs w:val="22"/>
        </w:rPr>
        <w:t>,</w:t>
      </w:r>
      <w:r w:rsidR="008C6E4D">
        <w:rPr>
          <w:rFonts w:eastAsia="Times New Roman"/>
          <w:color w:val="000000"/>
          <w:sz w:val="22"/>
          <w:szCs w:val="22"/>
        </w:rPr>
        <w:t xml:space="preserve"> sākot ar defektu novēršanas brīdi, t.i., 2022.gada 16.septembri</w:t>
      </w:r>
      <w:r w:rsidR="004669C6">
        <w:rPr>
          <w:rFonts w:eastAsia="Times New Roman"/>
          <w:color w:val="000000"/>
          <w:sz w:val="22"/>
          <w:szCs w:val="22"/>
        </w:rPr>
        <w:t>. M</w:t>
      </w:r>
      <w:r w:rsidR="004669C6" w:rsidRPr="00F57584">
        <w:rPr>
          <w:rFonts w:eastAsia="Times New Roman"/>
          <w:color w:val="000000"/>
          <w:sz w:val="22"/>
          <w:szCs w:val="22"/>
        </w:rPr>
        <w:t>inēto darbu neizpildi Būvuzņēmējs skaidro ar no viņa neatkarīgiem apstākļiem</w:t>
      </w:r>
      <w:r>
        <w:rPr>
          <w:rFonts w:eastAsia="Times New Roman"/>
          <w:color w:val="000000"/>
          <w:sz w:val="22"/>
          <w:szCs w:val="22"/>
        </w:rPr>
        <w:t>;</w:t>
      </w:r>
    </w:p>
    <w:p w14:paraId="55E5C9E4" w14:textId="77777777" w:rsidR="00177D31" w:rsidRPr="00426195" w:rsidRDefault="004669C6" w:rsidP="00547080">
      <w:pPr>
        <w:widowControl w:val="0"/>
        <w:numPr>
          <w:ilvl w:val="0"/>
          <w:numId w:val="2"/>
        </w:numPr>
        <w:autoSpaceDE w:val="0"/>
        <w:autoSpaceDN w:val="0"/>
        <w:adjustRightInd w:val="0"/>
        <w:jc w:val="both"/>
        <w:rPr>
          <w:rFonts w:eastAsia="Times New Roman"/>
          <w:color w:val="000000"/>
          <w:sz w:val="22"/>
          <w:szCs w:val="22"/>
        </w:rPr>
      </w:pPr>
      <w:r>
        <w:rPr>
          <w:rFonts w:eastAsia="Times New Roman"/>
          <w:color w:val="000000"/>
          <w:sz w:val="22"/>
          <w:szCs w:val="22"/>
        </w:rPr>
        <w:t xml:space="preserve">Pasūtītājs, izskatot </w:t>
      </w:r>
      <w:r w:rsidRPr="00426195">
        <w:rPr>
          <w:rFonts w:eastAsia="Times New Roman"/>
          <w:color w:val="000000"/>
          <w:sz w:val="22"/>
          <w:szCs w:val="22"/>
        </w:rPr>
        <w:t xml:space="preserve">vēstulē minēto argumentāciju, </w:t>
      </w:r>
      <w:r w:rsidR="009C2AA2" w:rsidRPr="00426195">
        <w:rPr>
          <w:rFonts w:eastAsia="Times New Roman"/>
          <w:color w:val="000000"/>
          <w:sz w:val="22"/>
          <w:szCs w:val="22"/>
        </w:rPr>
        <w:t xml:space="preserve">apstiprina </w:t>
      </w:r>
      <w:r w:rsidR="0059452E" w:rsidRPr="00426195">
        <w:rPr>
          <w:rFonts w:eastAsia="Times New Roman"/>
          <w:color w:val="000000"/>
          <w:sz w:val="22"/>
          <w:szCs w:val="22"/>
        </w:rPr>
        <w:t>līgumsoda nepiemērošanu</w:t>
      </w:r>
      <w:r w:rsidR="00EB1727" w:rsidRPr="00426195">
        <w:rPr>
          <w:rFonts w:eastAsia="Times New Roman"/>
          <w:color w:val="000000"/>
          <w:sz w:val="22"/>
          <w:szCs w:val="22"/>
        </w:rPr>
        <w:t>, sākot ar 2022.gada 16.septembri</w:t>
      </w:r>
      <w:r w:rsidR="00177D31" w:rsidRPr="00426195">
        <w:rPr>
          <w:rFonts w:eastAsia="Times New Roman"/>
          <w:color w:val="000000"/>
          <w:sz w:val="22"/>
          <w:szCs w:val="22"/>
        </w:rPr>
        <w:t>, ja Būvuzņēmējs izpilda šīs vienošanās noteikumus un ievēro ar šo vienošanos noteikto darbu izpildes termiņu;</w:t>
      </w:r>
    </w:p>
    <w:p w14:paraId="34B0AFF0" w14:textId="30331AEF" w:rsidR="00177D31" w:rsidRPr="00426195" w:rsidRDefault="00177D31" w:rsidP="00177D31">
      <w:pPr>
        <w:widowControl w:val="0"/>
        <w:numPr>
          <w:ilvl w:val="0"/>
          <w:numId w:val="2"/>
        </w:numPr>
        <w:autoSpaceDE w:val="0"/>
        <w:autoSpaceDN w:val="0"/>
        <w:adjustRightInd w:val="0"/>
        <w:jc w:val="both"/>
        <w:rPr>
          <w:rFonts w:eastAsia="Times New Roman"/>
          <w:color w:val="000000"/>
          <w:sz w:val="22"/>
          <w:szCs w:val="22"/>
        </w:rPr>
      </w:pPr>
      <w:r w:rsidRPr="00426195">
        <w:rPr>
          <w:rFonts w:eastAsia="Times New Roman"/>
          <w:color w:val="000000"/>
          <w:sz w:val="22"/>
          <w:szCs w:val="22"/>
        </w:rPr>
        <w:t>lai arī uz šīs Vienošanās sastādīšanas brīdi ir iestājies darbu izpildes beigu termiņš, tomēr, tā kā faktiski Būvuzņēmējs vēl nav izpildījis visas ar Līgumu uzņemtās saistības tādu apstākļu dēļ, kas nav atkarīgi no Būvuzņēmēja, Puses apstiprina Būvuzņēmēja pēc minētā termiņa veikto darbu leģitimitāti un līgumattiecību turpināšanu līdz visu saistību izpildei:</w:t>
      </w:r>
    </w:p>
    <w:p w14:paraId="12F1F63D" w14:textId="60094C41" w:rsidR="005F7701" w:rsidRPr="004B672D" w:rsidRDefault="00D85B07" w:rsidP="004B672D">
      <w:pPr>
        <w:widowControl w:val="0"/>
        <w:numPr>
          <w:ilvl w:val="0"/>
          <w:numId w:val="1"/>
        </w:numPr>
        <w:autoSpaceDE w:val="0"/>
        <w:autoSpaceDN w:val="0"/>
        <w:adjustRightInd w:val="0"/>
        <w:spacing w:before="120"/>
        <w:ind w:left="714" w:hanging="357"/>
        <w:jc w:val="both"/>
        <w:rPr>
          <w:rFonts w:eastAsia="Times New Roman"/>
          <w:color w:val="000000"/>
          <w:sz w:val="22"/>
          <w:szCs w:val="22"/>
        </w:rPr>
      </w:pPr>
      <w:r w:rsidRPr="00CF7AEB">
        <w:rPr>
          <w:rFonts w:eastAsia="Times New Roman"/>
          <w:color w:val="000000"/>
          <w:sz w:val="22"/>
          <w:szCs w:val="22"/>
        </w:rPr>
        <w:t xml:space="preserve">Puses </w:t>
      </w:r>
      <w:r>
        <w:rPr>
          <w:rFonts w:eastAsia="Times New Roman"/>
          <w:color w:val="000000"/>
          <w:sz w:val="22"/>
          <w:szCs w:val="22"/>
        </w:rPr>
        <w:t>a</w:t>
      </w:r>
      <w:r w:rsidR="005F7701" w:rsidRPr="00CF7AEB">
        <w:rPr>
          <w:rFonts w:eastAsia="Times New Roman"/>
          <w:color w:val="000000"/>
          <w:sz w:val="22"/>
          <w:szCs w:val="22"/>
        </w:rPr>
        <w:t>tbilstoši Līguma 13.10.punktam</w:t>
      </w:r>
      <w:r>
        <w:rPr>
          <w:rFonts w:eastAsia="Times New Roman"/>
          <w:color w:val="000000"/>
          <w:sz w:val="22"/>
          <w:szCs w:val="22"/>
        </w:rPr>
        <w:t xml:space="preserve"> </w:t>
      </w:r>
      <w:r w:rsidR="005F7701" w:rsidRPr="00CF7AEB">
        <w:rPr>
          <w:rFonts w:eastAsia="Times New Roman"/>
          <w:color w:val="000000"/>
          <w:sz w:val="22"/>
          <w:szCs w:val="22"/>
        </w:rPr>
        <w:t>vienojas</w:t>
      </w:r>
      <w:r w:rsidR="004B672D">
        <w:rPr>
          <w:rFonts w:eastAsia="Times New Roman"/>
          <w:color w:val="000000"/>
          <w:sz w:val="22"/>
          <w:szCs w:val="22"/>
        </w:rPr>
        <w:t xml:space="preserve"> </w:t>
      </w:r>
      <w:r w:rsidR="00C15382" w:rsidRPr="004B672D">
        <w:rPr>
          <w:rFonts w:eastAsia="Times New Roman"/>
          <w:color w:val="000000"/>
          <w:sz w:val="22"/>
          <w:szCs w:val="22"/>
        </w:rPr>
        <w:t>veikt grozījumu Līguma pielikumā „</w:t>
      </w:r>
      <w:r w:rsidR="00C15382" w:rsidRPr="004B672D">
        <w:rPr>
          <w:rFonts w:eastAsia="Times New Roman"/>
          <w:i/>
          <w:iCs/>
          <w:color w:val="000000"/>
          <w:sz w:val="22"/>
          <w:szCs w:val="22"/>
        </w:rPr>
        <w:t>Grafiks ar nodarbināto strādnieku skaitu</w:t>
      </w:r>
      <w:r w:rsidR="00C15382" w:rsidRPr="004B672D">
        <w:rPr>
          <w:rFonts w:eastAsia="Times New Roman"/>
          <w:color w:val="000000"/>
          <w:sz w:val="22"/>
          <w:szCs w:val="22"/>
        </w:rPr>
        <w:t>”</w:t>
      </w:r>
      <w:r w:rsidR="006867F6" w:rsidRPr="004B672D">
        <w:rPr>
          <w:rFonts w:eastAsia="Times New Roman"/>
          <w:color w:val="000000"/>
          <w:sz w:val="22"/>
          <w:szCs w:val="22"/>
        </w:rPr>
        <w:t xml:space="preserve"> un </w:t>
      </w:r>
      <w:r w:rsidR="005F7701" w:rsidRPr="004B672D">
        <w:rPr>
          <w:rFonts w:eastAsia="Times New Roman"/>
          <w:color w:val="000000"/>
          <w:sz w:val="22"/>
          <w:szCs w:val="22"/>
        </w:rPr>
        <w:t>pagarināt darbu izpildes termiņu, nosakot, ka kopējais darbu izpildes termiņš ir līdz 2022.</w:t>
      </w:r>
      <w:r w:rsidR="005F7701" w:rsidRPr="00426195">
        <w:rPr>
          <w:rFonts w:eastAsia="Times New Roman"/>
          <w:color w:val="000000"/>
          <w:sz w:val="22"/>
          <w:szCs w:val="22"/>
        </w:rPr>
        <w:t>gada</w:t>
      </w:r>
      <w:r w:rsidRPr="00426195">
        <w:rPr>
          <w:rFonts w:eastAsia="Times New Roman"/>
          <w:color w:val="000000"/>
          <w:sz w:val="22"/>
          <w:szCs w:val="22"/>
        </w:rPr>
        <w:t xml:space="preserve"> </w:t>
      </w:r>
      <w:r w:rsidR="00EB1727" w:rsidRPr="00426195">
        <w:rPr>
          <w:rFonts w:eastAsia="Times New Roman"/>
          <w:color w:val="000000"/>
          <w:sz w:val="22"/>
          <w:szCs w:val="22"/>
        </w:rPr>
        <w:t>30.</w:t>
      </w:r>
      <w:r w:rsidR="00426195" w:rsidRPr="00426195">
        <w:rPr>
          <w:rFonts w:eastAsia="Times New Roman"/>
          <w:color w:val="000000"/>
          <w:sz w:val="22"/>
          <w:szCs w:val="22"/>
        </w:rPr>
        <w:t>novembrim</w:t>
      </w:r>
      <w:r w:rsidR="00EA727A">
        <w:rPr>
          <w:rFonts w:eastAsia="Times New Roman"/>
          <w:color w:val="000000"/>
          <w:sz w:val="22"/>
          <w:szCs w:val="22"/>
        </w:rPr>
        <w:t>.</w:t>
      </w:r>
    </w:p>
    <w:p w14:paraId="67802D3E" w14:textId="77777777" w:rsidR="00EB1727" w:rsidRDefault="00EB1727" w:rsidP="00547080">
      <w:pPr>
        <w:widowControl w:val="0"/>
        <w:numPr>
          <w:ilvl w:val="0"/>
          <w:numId w:val="1"/>
        </w:numPr>
        <w:autoSpaceDE w:val="0"/>
        <w:autoSpaceDN w:val="0"/>
        <w:adjustRightInd w:val="0"/>
        <w:ind w:left="714" w:hanging="357"/>
        <w:jc w:val="both"/>
        <w:rPr>
          <w:rFonts w:eastAsia="Times New Roman"/>
          <w:color w:val="000000"/>
          <w:sz w:val="22"/>
          <w:szCs w:val="22"/>
        </w:rPr>
      </w:pPr>
      <w:r>
        <w:rPr>
          <w:rFonts w:eastAsia="Times New Roman"/>
          <w:color w:val="000000"/>
          <w:sz w:val="22"/>
          <w:szCs w:val="22"/>
        </w:rPr>
        <w:t xml:space="preserve">Puses apstiprina, ka Būvuzņēmējam </w:t>
      </w:r>
      <w:r w:rsidR="00D17CB0">
        <w:rPr>
          <w:rFonts w:eastAsia="Times New Roman"/>
          <w:color w:val="000000"/>
          <w:sz w:val="22"/>
          <w:szCs w:val="22"/>
        </w:rPr>
        <w:t xml:space="preserve">atbilstoši Līguma 9.1.punktam </w:t>
      </w:r>
      <w:r>
        <w:rPr>
          <w:rFonts w:eastAsia="Times New Roman"/>
          <w:color w:val="000000"/>
          <w:sz w:val="22"/>
          <w:szCs w:val="22"/>
        </w:rPr>
        <w:t>piemērojamais līgumsods par darbu izpildes termiņa kavējumu no 2022.gada 12.septembra līdz 20</w:t>
      </w:r>
      <w:r w:rsidR="00D17CB0">
        <w:rPr>
          <w:rFonts w:eastAsia="Times New Roman"/>
          <w:color w:val="000000"/>
          <w:sz w:val="22"/>
          <w:szCs w:val="22"/>
        </w:rPr>
        <w:t>22.gada 15.septembrim (ieskaitot) ir 1 945,40 EUR bez PVN (</w:t>
      </w:r>
      <w:r w:rsidR="00D17CB0" w:rsidRPr="00D17CB0">
        <w:rPr>
          <w:rFonts w:eastAsia="Times New Roman"/>
          <w:i/>
          <w:iCs/>
          <w:color w:val="000000"/>
          <w:sz w:val="22"/>
          <w:szCs w:val="22"/>
        </w:rPr>
        <w:t>486,35 EUR bez PVN/ dienā* 4 dienas</w:t>
      </w:r>
      <w:r w:rsidR="00D17CB0">
        <w:rPr>
          <w:rFonts w:eastAsia="Times New Roman"/>
          <w:color w:val="000000"/>
          <w:sz w:val="22"/>
          <w:szCs w:val="22"/>
        </w:rPr>
        <w:t xml:space="preserve">). </w:t>
      </w:r>
      <w:r w:rsidR="00D17CB0" w:rsidRPr="00D17CB0">
        <w:rPr>
          <w:rFonts w:eastAsia="Times New Roman"/>
          <w:color w:val="000000"/>
          <w:sz w:val="22"/>
          <w:szCs w:val="22"/>
        </w:rPr>
        <w:t>Pasūtītājs, veicot galīgo norēķinu, no Būvuzņēmējam izmaksājamās summas</w:t>
      </w:r>
      <w:r w:rsidR="00D17CB0">
        <w:rPr>
          <w:rFonts w:eastAsia="Times New Roman"/>
          <w:color w:val="000000"/>
          <w:sz w:val="22"/>
          <w:szCs w:val="22"/>
        </w:rPr>
        <w:t xml:space="preserve"> ietur aprēķināto līgumsodu.</w:t>
      </w:r>
    </w:p>
    <w:p w14:paraId="3B548E5F" w14:textId="77777777" w:rsidR="005F7701" w:rsidRPr="00CF7AEB" w:rsidRDefault="005F7701" w:rsidP="00547080">
      <w:pPr>
        <w:widowControl w:val="0"/>
        <w:numPr>
          <w:ilvl w:val="0"/>
          <w:numId w:val="1"/>
        </w:numPr>
        <w:autoSpaceDE w:val="0"/>
        <w:autoSpaceDN w:val="0"/>
        <w:adjustRightInd w:val="0"/>
        <w:ind w:left="714" w:hanging="357"/>
        <w:jc w:val="both"/>
        <w:rPr>
          <w:rFonts w:eastAsia="Times New Roman"/>
          <w:color w:val="000000"/>
          <w:sz w:val="22"/>
          <w:szCs w:val="22"/>
        </w:rPr>
      </w:pPr>
      <w:r w:rsidRPr="00CF7AEB">
        <w:rPr>
          <w:rFonts w:eastAsia="Times New Roman"/>
          <w:color w:val="000000"/>
          <w:sz w:val="22"/>
          <w:szCs w:val="22"/>
        </w:rPr>
        <w:t>Pārējie Līguma no</w:t>
      </w:r>
      <w:r w:rsidR="00547080">
        <w:rPr>
          <w:rFonts w:eastAsia="Times New Roman"/>
          <w:color w:val="000000"/>
          <w:sz w:val="22"/>
          <w:szCs w:val="22"/>
        </w:rPr>
        <w:t>teikumi</w:t>
      </w:r>
      <w:r w:rsidRPr="00CF7AEB">
        <w:rPr>
          <w:rFonts w:eastAsia="Times New Roman"/>
          <w:color w:val="000000"/>
          <w:sz w:val="22"/>
          <w:szCs w:val="22"/>
        </w:rPr>
        <w:t xml:space="preserve"> paliek nemainīgi.</w:t>
      </w:r>
    </w:p>
    <w:p w14:paraId="35E6AD1A" w14:textId="77777777" w:rsidR="005F7701" w:rsidRPr="00CF7AEB" w:rsidRDefault="005F7701" w:rsidP="00547080">
      <w:pPr>
        <w:widowControl w:val="0"/>
        <w:numPr>
          <w:ilvl w:val="0"/>
          <w:numId w:val="1"/>
        </w:numPr>
        <w:autoSpaceDE w:val="0"/>
        <w:autoSpaceDN w:val="0"/>
        <w:adjustRightInd w:val="0"/>
        <w:ind w:left="714" w:hanging="357"/>
        <w:jc w:val="both"/>
        <w:rPr>
          <w:rFonts w:eastAsia="Times New Roman"/>
          <w:color w:val="000000"/>
          <w:sz w:val="22"/>
          <w:szCs w:val="22"/>
        </w:rPr>
      </w:pPr>
      <w:r w:rsidRPr="00CF7AEB">
        <w:rPr>
          <w:rFonts w:eastAsia="Times New Roman"/>
          <w:color w:val="000000"/>
          <w:sz w:val="22"/>
          <w:szCs w:val="22"/>
        </w:rPr>
        <w:t>Vienošanās stājas spēkā ar tās abpusējas parakstīšanas brīdi</w:t>
      </w:r>
      <w:r w:rsidR="00547080">
        <w:rPr>
          <w:rFonts w:eastAsia="Times New Roman"/>
          <w:color w:val="000000"/>
          <w:sz w:val="22"/>
          <w:szCs w:val="22"/>
        </w:rPr>
        <w:t xml:space="preserve"> </w:t>
      </w:r>
      <w:r w:rsidR="00CF7AEB" w:rsidRPr="00CF7AEB">
        <w:rPr>
          <w:rFonts w:eastAsia="Times New Roman"/>
          <w:color w:val="000000"/>
          <w:sz w:val="22"/>
          <w:szCs w:val="22"/>
        </w:rPr>
        <w:t xml:space="preserve">un </w:t>
      </w:r>
      <w:r w:rsidR="00625B0C" w:rsidRPr="00CF7AEB">
        <w:rPr>
          <w:rFonts w:eastAsia="Times New Roman"/>
          <w:color w:val="000000"/>
          <w:sz w:val="22"/>
          <w:szCs w:val="22"/>
        </w:rPr>
        <w:t>ir Līguma neatņemama sastāvdaļa</w:t>
      </w:r>
      <w:r w:rsidRPr="00CF7AEB">
        <w:rPr>
          <w:rFonts w:eastAsia="Times New Roman"/>
          <w:color w:val="000000"/>
          <w:sz w:val="22"/>
          <w:szCs w:val="22"/>
        </w:rPr>
        <w:t>.</w:t>
      </w:r>
    </w:p>
    <w:p w14:paraId="6D8B8912" w14:textId="77777777" w:rsidR="005F7701" w:rsidRPr="00CF7AEB" w:rsidRDefault="005F7701" w:rsidP="00547080">
      <w:pPr>
        <w:widowControl w:val="0"/>
        <w:numPr>
          <w:ilvl w:val="0"/>
          <w:numId w:val="1"/>
        </w:numPr>
        <w:autoSpaceDE w:val="0"/>
        <w:autoSpaceDN w:val="0"/>
        <w:adjustRightInd w:val="0"/>
        <w:ind w:left="714" w:hanging="357"/>
        <w:jc w:val="both"/>
        <w:rPr>
          <w:rFonts w:eastAsia="Times New Roman"/>
          <w:color w:val="000000"/>
          <w:sz w:val="22"/>
          <w:szCs w:val="22"/>
        </w:rPr>
      </w:pPr>
      <w:r w:rsidRPr="00CF7AEB">
        <w:rPr>
          <w:rFonts w:eastAsia="Times New Roman"/>
          <w:color w:val="000000"/>
          <w:sz w:val="22"/>
          <w:szCs w:val="22"/>
        </w:rPr>
        <w:t>Vienošanās sagatavota elektroniski, latviešu valodā un parakstīta ar drošu elektronisko parakstu, kas satur laika zīmogu.</w:t>
      </w:r>
    </w:p>
    <w:p w14:paraId="1D167472" w14:textId="77777777" w:rsidR="005F7701" w:rsidRPr="00547080" w:rsidRDefault="005F7701" w:rsidP="00547080">
      <w:pPr>
        <w:widowControl w:val="0"/>
        <w:autoSpaceDE w:val="0"/>
        <w:autoSpaceDN w:val="0"/>
        <w:adjustRightInd w:val="0"/>
        <w:ind w:left="357"/>
        <w:jc w:val="both"/>
        <w:rPr>
          <w:rFonts w:eastAsia="Times New Roman"/>
          <w:color w:val="000000"/>
          <w:sz w:val="10"/>
          <w:szCs w:val="10"/>
        </w:rPr>
      </w:pPr>
    </w:p>
    <w:tbl>
      <w:tblPr>
        <w:tblW w:w="0" w:type="auto"/>
        <w:tblInd w:w="108" w:type="dxa"/>
        <w:tblLook w:val="04A0" w:firstRow="1" w:lastRow="0" w:firstColumn="1" w:lastColumn="0" w:noHBand="0" w:noVBand="1"/>
      </w:tblPr>
      <w:tblGrid>
        <w:gridCol w:w="4820"/>
        <w:gridCol w:w="4819"/>
      </w:tblGrid>
      <w:tr w:rsidR="005F7701" w:rsidRPr="00CF7AEB" w14:paraId="47603F02" w14:textId="77777777" w:rsidTr="00357E4F">
        <w:tc>
          <w:tcPr>
            <w:tcW w:w="4820" w:type="dxa"/>
            <w:shd w:val="clear" w:color="auto" w:fill="auto"/>
          </w:tcPr>
          <w:p w14:paraId="017E0B77" w14:textId="77777777" w:rsidR="005F7701" w:rsidRPr="00357E4F" w:rsidRDefault="005F7701" w:rsidP="00547080">
            <w:pPr>
              <w:widowControl w:val="0"/>
              <w:autoSpaceDE w:val="0"/>
              <w:autoSpaceDN w:val="0"/>
              <w:adjustRightInd w:val="0"/>
              <w:rPr>
                <w:rFonts w:eastAsia="Times New Roman"/>
                <w:b/>
                <w:bCs/>
                <w:sz w:val="22"/>
                <w:szCs w:val="22"/>
                <w:lang w:eastAsia="lv-LV"/>
              </w:rPr>
            </w:pPr>
            <w:r w:rsidRPr="00357E4F">
              <w:rPr>
                <w:rFonts w:eastAsia="Times New Roman"/>
                <w:b/>
                <w:bCs/>
                <w:sz w:val="22"/>
                <w:szCs w:val="22"/>
                <w:lang w:eastAsia="lv-LV"/>
              </w:rPr>
              <w:t>Pasūtītājs:</w:t>
            </w:r>
          </w:p>
          <w:p w14:paraId="5B8A83BC" w14:textId="77777777" w:rsidR="005F7701" w:rsidRPr="00CF7AEB" w:rsidRDefault="005F7701" w:rsidP="00547080">
            <w:pPr>
              <w:widowControl w:val="0"/>
              <w:autoSpaceDE w:val="0"/>
              <w:autoSpaceDN w:val="0"/>
              <w:adjustRightInd w:val="0"/>
              <w:rPr>
                <w:rFonts w:eastAsia="Times New Roman"/>
                <w:b/>
                <w:sz w:val="22"/>
                <w:szCs w:val="22"/>
                <w:lang w:eastAsia="lv-LV"/>
              </w:rPr>
            </w:pPr>
            <w:r w:rsidRPr="00CF7AEB">
              <w:rPr>
                <w:rFonts w:eastAsia="Times New Roman"/>
                <w:b/>
                <w:sz w:val="22"/>
                <w:szCs w:val="22"/>
                <w:lang w:eastAsia="lv-LV"/>
              </w:rPr>
              <w:t>SIA „Rīgas 1.slimnīca”</w:t>
            </w:r>
          </w:p>
          <w:p w14:paraId="6BECA347" w14:textId="77777777" w:rsidR="005F7701" w:rsidRPr="00CF7AEB" w:rsidRDefault="005F7701" w:rsidP="00547080">
            <w:pPr>
              <w:widowControl w:val="0"/>
              <w:autoSpaceDE w:val="0"/>
              <w:autoSpaceDN w:val="0"/>
              <w:adjustRightInd w:val="0"/>
              <w:jc w:val="both"/>
              <w:rPr>
                <w:rFonts w:eastAsia="Times New Roman"/>
                <w:b/>
                <w:sz w:val="22"/>
                <w:szCs w:val="22"/>
                <w:lang w:eastAsia="lv-LV"/>
              </w:rPr>
            </w:pPr>
            <w:r w:rsidRPr="00CF7AEB">
              <w:rPr>
                <w:rFonts w:eastAsia="Times New Roman"/>
                <w:sz w:val="22"/>
                <w:szCs w:val="22"/>
                <w:lang w:eastAsia="lv-LV"/>
              </w:rPr>
              <w:t xml:space="preserve"> </w:t>
            </w:r>
          </w:p>
          <w:p w14:paraId="7040DA3E" w14:textId="77777777" w:rsidR="005F7701" w:rsidRPr="00CF7AEB" w:rsidRDefault="005F7701" w:rsidP="00547080">
            <w:pPr>
              <w:widowControl w:val="0"/>
              <w:autoSpaceDE w:val="0"/>
              <w:autoSpaceDN w:val="0"/>
              <w:adjustRightInd w:val="0"/>
              <w:rPr>
                <w:rFonts w:eastAsia="Times New Roman"/>
                <w:sz w:val="22"/>
                <w:szCs w:val="22"/>
                <w:lang w:eastAsia="lv-LV"/>
              </w:rPr>
            </w:pPr>
            <w:r w:rsidRPr="00CF7AEB">
              <w:rPr>
                <w:rFonts w:eastAsia="Times New Roman"/>
                <w:sz w:val="22"/>
                <w:szCs w:val="22"/>
                <w:lang w:eastAsia="lv-LV"/>
              </w:rPr>
              <w:t>_____________________________________</w:t>
            </w:r>
          </w:p>
          <w:p w14:paraId="03017BAE" w14:textId="77777777" w:rsidR="005F7701" w:rsidRPr="00CF7AEB" w:rsidRDefault="005F7701" w:rsidP="00547080">
            <w:pPr>
              <w:widowControl w:val="0"/>
              <w:autoSpaceDE w:val="0"/>
              <w:autoSpaceDN w:val="0"/>
              <w:adjustRightInd w:val="0"/>
              <w:rPr>
                <w:rFonts w:eastAsia="Times New Roman"/>
                <w:sz w:val="22"/>
                <w:szCs w:val="22"/>
                <w:lang w:eastAsia="lv-LV"/>
              </w:rPr>
            </w:pPr>
            <w:r w:rsidRPr="00CF7AEB">
              <w:rPr>
                <w:rFonts w:eastAsia="Times New Roman"/>
                <w:sz w:val="22"/>
                <w:szCs w:val="22"/>
                <w:lang w:eastAsia="lv-LV"/>
              </w:rPr>
              <w:t>Valdes priekšsēdētāja Natālija Zlobina</w:t>
            </w:r>
            <w:r w:rsidRPr="00CF7AEB">
              <w:rPr>
                <w:rFonts w:eastAsia="Times New Roman"/>
                <w:sz w:val="22"/>
                <w:szCs w:val="22"/>
                <w:lang w:eastAsia="lv-LV"/>
              </w:rPr>
              <w:br/>
            </w:r>
          </w:p>
          <w:p w14:paraId="6AF27F20" w14:textId="77777777" w:rsidR="005F7701" w:rsidRPr="00CF7AEB" w:rsidRDefault="005F7701" w:rsidP="00547080">
            <w:pPr>
              <w:widowControl w:val="0"/>
              <w:autoSpaceDE w:val="0"/>
              <w:autoSpaceDN w:val="0"/>
              <w:adjustRightInd w:val="0"/>
              <w:rPr>
                <w:rFonts w:eastAsia="Times New Roman"/>
                <w:sz w:val="22"/>
                <w:szCs w:val="22"/>
                <w:lang w:eastAsia="lv-LV"/>
              </w:rPr>
            </w:pPr>
            <w:r w:rsidRPr="00CF7AEB">
              <w:rPr>
                <w:rFonts w:eastAsia="Times New Roman"/>
                <w:sz w:val="22"/>
                <w:szCs w:val="22"/>
                <w:lang w:eastAsia="lv-LV"/>
              </w:rPr>
              <w:t>_____________________________________</w:t>
            </w:r>
          </w:p>
          <w:p w14:paraId="7403E250" w14:textId="77777777" w:rsidR="005F7701" w:rsidRPr="00CF7AEB" w:rsidRDefault="005F7701" w:rsidP="00547080">
            <w:pPr>
              <w:widowControl w:val="0"/>
              <w:autoSpaceDE w:val="0"/>
              <w:autoSpaceDN w:val="0"/>
              <w:adjustRightInd w:val="0"/>
              <w:rPr>
                <w:rFonts w:eastAsia="Times New Roman"/>
                <w:b/>
                <w:sz w:val="22"/>
                <w:szCs w:val="22"/>
                <w:lang w:eastAsia="lv-LV"/>
              </w:rPr>
            </w:pPr>
            <w:r w:rsidRPr="00CF7AEB">
              <w:rPr>
                <w:rFonts w:eastAsia="Times New Roman"/>
                <w:sz w:val="22"/>
                <w:szCs w:val="22"/>
                <w:lang w:eastAsia="lv-LV"/>
              </w:rPr>
              <w:t xml:space="preserve">Valdes </w:t>
            </w:r>
            <w:r w:rsidR="00223729">
              <w:rPr>
                <w:rFonts w:eastAsia="Times New Roman"/>
                <w:sz w:val="22"/>
                <w:szCs w:val="22"/>
                <w:lang w:eastAsia="lv-LV"/>
              </w:rPr>
              <w:t>locekle Ilze Aleksandroviča</w:t>
            </w:r>
          </w:p>
        </w:tc>
        <w:tc>
          <w:tcPr>
            <w:tcW w:w="4819" w:type="dxa"/>
            <w:shd w:val="clear" w:color="auto" w:fill="auto"/>
          </w:tcPr>
          <w:p w14:paraId="540E195D" w14:textId="77777777" w:rsidR="005F7701" w:rsidRPr="00357E4F" w:rsidRDefault="005F7701" w:rsidP="00547080">
            <w:pPr>
              <w:widowControl w:val="0"/>
              <w:autoSpaceDE w:val="0"/>
              <w:autoSpaceDN w:val="0"/>
              <w:adjustRightInd w:val="0"/>
              <w:rPr>
                <w:rFonts w:eastAsia="Times New Roman"/>
                <w:b/>
                <w:bCs/>
                <w:sz w:val="22"/>
                <w:szCs w:val="22"/>
                <w:lang w:eastAsia="lv-LV"/>
              </w:rPr>
            </w:pPr>
            <w:r w:rsidRPr="00357E4F">
              <w:rPr>
                <w:rFonts w:eastAsia="Times New Roman"/>
                <w:b/>
                <w:bCs/>
                <w:sz w:val="22"/>
                <w:szCs w:val="22"/>
                <w:lang w:eastAsia="lv-LV"/>
              </w:rPr>
              <w:t>Būvuzņēmējs:</w:t>
            </w:r>
          </w:p>
          <w:p w14:paraId="3BEFD9D4" w14:textId="77777777" w:rsidR="005F7701" w:rsidRPr="00CF7AEB" w:rsidRDefault="005F7701" w:rsidP="00547080">
            <w:pPr>
              <w:widowControl w:val="0"/>
              <w:autoSpaceDE w:val="0"/>
              <w:autoSpaceDN w:val="0"/>
              <w:adjustRightInd w:val="0"/>
              <w:rPr>
                <w:rFonts w:eastAsia="Times New Roman"/>
                <w:b/>
                <w:bCs/>
                <w:sz w:val="22"/>
                <w:szCs w:val="22"/>
                <w:lang w:eastAsia="lv-LV"/>
              </w:rPr>
            </w:pPr>
            <w:r w:rsidRPr="00CF7AEB">
              <w:rPr>
                <w:rFonts w:eastAsia="Times New Roman"/>
                <w:b/>
                <w:bCs/>
                <w:sz w:val="22"/>
                <w:szCs w:val="22"/>
                <w:lang w:eastAsia="lv-LV"/>
              </w:rPr>
              <w:t xml:space="preserve">SIA </w:t>
            </w:r>
            <w:r w:rsidR="00357E4F">
              <w:rPr>
                <w:rFonts w:eastAsia="Times New Roman"/>
                <w:b/>
                <w:bCs/>
                <w:sz w:val="22"/>
                <w:szCs w:val="22"/>
                <w:lang w:eastAsia="lv-LV"/>
              </w:rPr>
              <w:t>„</w:t>
            </w:r>
            <w:r w:rsidRPr="00CF7AEB">
              <w:rPr>
                <w:rFonts w:eastAsia="Times New Roman"/>
                <w:b/>
                <w:bCs/>
                <w:sz w:val="22"/>
                <w:szCs w:val="22"/>
                <w:lang w:eastAsia="lv-LV"/>
              </w:rPr>
              <w:t>BCS Group</w:t>
            </w:r>
            <w:r w:rsidR="00357E4F">
              <w:rPr>
                <w:rFonts w:eastAsia="Times New Roman"/>
                <w:b/>
                <w:bCs/>
                <w:sz w:val="22"/>
                <w:szCs w:val="22"/>
                <w:lang w:eastAsia="lv-LV"/>
              </w:rPr>
              <w:t>”</w:t>
            </w:r>
          </w:p>
          <w:p w14:paraId="7B847A12" w14:textId="77777777" w:rsidR="005F7701" w:rsidRDefault="005F7701" w:rsidP="00547080">
            <w:pPr>
              <w:widowControl w:val="0"/>
              <w:autoSpaceDE w:val="0"/>
              <w:autoSpaceDN w:val="0"/>
              <w:adjustRightInd w:val="0"/>
              <w:rPr>
                <w:rFonts w:eastAsia="Times New Roman"/>
                <w:sz w:val="22"/>
                <w:szCs w:val="22"/>
                <w:lang w:eastAsia="lv-LV"/>
              </w:rPr>
            </w:pPr>
          </w:p>
          <w:p w14:paraId="244BFF80" w14:textId="77777777" w:rsidR="00357E4F" w:rsidRPr="00CF7AEB" w:rsidRDefault="00357E4F" w:rsidP="00547080">
            <w:pPr>
              <w:widowControl w:val="0"/>
              <w:autoSpaceDE w:val="0"/>
              <w:autoSpaceDN w:val="0"/>
              <w:adjustRightInd w:val="0"/>
              <w:rPr>
                <w:rFonts w:eastAsia="Times New Roman"/>
                <w:sz w:val="22"/>
                <w:szCs w:val="22"/>
                <w:lang w:eastAsia="lv-LV"/>
              </w:rPr>
            </w:pPr>
          </w:p>
          <w:p w14:paraId="129587D3" w14:textId="77777777" w:rsidR="005F7701" w:rsidRPr="00CF7AEB" w:rsidRDefault="005F7701" w:rsidP="00547080">
            <w:pPr>
              <w:widowControl w:val="0"/>
              <w:autoSpaceDE w:val="0"/>
              <w:autoSpaceDN w:val="0"/>
              <w:adjustRightInd w:val="0"/>
              <w:ind w:right="569"/>
              <w:rPr>
                <w:rFonts w:eastAsia="Times New Roman"/>
                <w:sz w:val="22"/>
                <w:szCs w:val="22"/>
                <w:lang w:eastAsia="lv-LV"/>
              </w:rPr>
            </w:pPr>
            <w:r w:rsidRPr="00CF7AEB">
              <w:rPr>
                <w:rFonts w:eastAsia="Times New Roman"/>
                <w:sz w:val="22"/>
                <w:szCs w:val="22"/>
                <w:lang w:eastAsia="lv-LV"/>
              </w:rPr>
              <w:t>___________________________________</w:t>
            </w:r>
          </w:p>
          <w:p w14:paraId="0D887795" w14:textId="77777777" w:rsidR="005F7701" w:rsidRPr="00CF7AEB" w:rsidRDefault="005F7701" w:rsidP="00547080">
            <w:pPr>
              <w:widowControl w:val="0"/>
              <w:autoSpaceDE w:val="0"/>
              <w:autoSpaceDN w:val="0"/>
              <w:adjustRightInd w:val="0"/>
              <w:rPr>
                <w:rFonts w:eastAsia="Times New Roman"/>
                <w:b/>
                <w:sz w:val="22"/>
                <w:szCs w:val="22"/>
                <w:lang w:eastAsia="lv-LV"/>
              </w:rPr>
            </w:pPr>
            <w:r w:rsidRPr="00CF7AEB">
              <w:rPr>
                <w:rFonts w:eastAsia="Times New Roman"/>
                <w:sz w:val="22"/>
                <w:szCs w:val="22"/>
                <w:lang w:eastAsia="lv-LV"/>
              </w:rPr>
              <w:t>Valdes loceklis Sergejs Medvedevs</w:t>
            </w:r>
          </w:p>
        </w:tc>
      </w:tr>
    </w:tbl>
    <w:p w14:paraId="525E0C30" w14:textId="77777777" w:rsidR="00630C8C" w:rsidRPr="00547080" w:rsidRDefault="00630C8C" w:rsidP="00547080">
      <w:pPr>
        <w:autoSpaceDE w:val="0"/>
        <w:autoSpaceDN w:val="0"/>
        <w:adjustRightInd w:val="0"/>
        <w:jc w:val="both"/>
        <w:rPr>
          <w:sz w:val="2"/>
          <w:szCs w:val="2"/>
        </w:rPr>
      </w:pPr>
    </w:p>
    <w:sectPr w:rsidR="00630C8C" w:rsidRPr="00547080" w:rsidSect="00547080">
      <w:footerReference w:type="first" r:id="rId7"/>
      <w:pgSz w:w="12240" w:h="15840" w:code="1"/>
      <w:pgMar w:top="851" w:right="851" w:bottom="851" w:left="1531" w:header="720" w:footer="41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11794" w14:textId="77777777" w:rsidR="00521D26" w:rsidRDefault="00521D26" w:rsidP="00BA3A5B">
      <w:r>
        <w:separator/>
      </w:r>
    </w:p>
  </w:endnote>
  <w:endnote w:type="continuationSeparator" w:id="0">
    <w:p w14:paraId="55E169CD" w14:textId="77777777" w:rsidR="00521D26" w:rsidRDefault="00521D26" w:rsidP="00BA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55006" w14:textId="77777777" w:rsidR="00BA3A5B" w:rsidRDefault="00BA3A5B" w:rsidP="00BA3A5B">
    <w:pPr>
      <w:pStyle w:val="Footer"/>
      <w:jc w:val="center"/>
    </w:pPr>
    <w:r w:rsidRPr="002A7970">
      <w:rPr>
        <w:i/>
        <w:sz w:val="22"/>
        <w:szCs w:val="22"/>
      </w:rPr>
      <w:t>Dokuments parakstīts ar drošu elektronisko parakstu</w:t>
    </w:r>
    <w:r w:rsidR="00357E4F">
      <w:rPr>
        <w:i/>
        <w:sz w:val="22"/>
        <w:szCs w:val="22"/>
      </w:rPr>
      <w:t>, kas</w:t>
    </w:r>
    <w:r w:rsidRPr="002A7970">
      <w:rPr>
        <w:i/>
        <w:sz w:val="22"/>
        <w:szCs w:val="22"/>
      </w:rPr>
      <w:t xml:space="preserve">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FD8C5" w14:textId="77777777" w:rsidR="00521D26" w:rsidRDefault="00521D26" w:rsidP="00BA3A5B">
      <w:r>
        <w:separator/>
      </w:r>
    </w:p>
  </w:footnote>
  <w:footnote w:type="continuationSeparator" w:id="0">
    <w:p w14:paraId="6EAE32DC" w14:textId="77777777" w:rsidR="00521D26" w:rsidRDefault="00521D26" w:rsidP="00BA3A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15F4E"/>
    <w:multiLevelType w:val="hybridMultilevel"/>
    <w:tmpl w:val="BD8AE442"/>
    <w:lvl w:ilvl="0" w:tplc="425C4E4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42EB3"/>
    <w:multiLevelType w:val="hybridMultilevel"/>
    <w:tmpl w:val="6D582E00"/>
    <w:lvl w:ilvl="0" w:tplc="F35E1C84">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424184615">
    <w:abstractNumId w:val="0"/>
  </w:num>
  <w:num w:numId="2" w16cid:durableId="2097090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701"/>
    <w:rsid w:val="00012687"/>
    <w:rsid w:val="00070303"/>
    <w:rsid w:val="00083E0B"/>
    <w:rsid w:val="000E024F"/>
    <w:rsid w:val="00177D31"/>
    <w:rsid w:val="00180AA9"/>
    <w:rsid w:val="001D0D54"/>
    <w:rsid w:val="00216483"/>
    <w:rsid w:val="00223729"/>
    <w:rsid w:val="002506BD"/>
    <w:rsid w:val="0027779A"/>
    <w:rsid w:val="00284F42"/>
    <w:rsid w:val="00357BBD"/>
    <w:rsid w:val="00357E4F"/>
    <w:rsid w:val="00380453"/>
    <w:rsid w:val="00393191"/>
    <w:rsid w:val="003E7BF9"/>
    <w:rsid w:val="00426195"/>
    <w:rsid w:val="00452848"/>
    <w:rsid w:val="004669C6"/>
    <w:rsid w:val="004B672D"/>
    <w:rsid w:val="004E69F4"/>
    <w:rsid w:val="00510E0C"/>
    <w:rsid w:val="00514BB3"/>
    <w:rsid w:val="00521D26"/>
    <w:rsid w:val="00541C4B"/>
    <w:rsid w:val="00547080"/>
    <w:rsid w:val="00547574"/>
    <w:rsid w:val="00547EAD"/>
    <w:rsid w:val="00562FE7"/>
    <w:rsid w:val="0059452E"/>
    <w:rsid w:val="005D709E"/>
    <w:rsid w:val="005F266B"/>
    <w:rsid w:val="005F7701"/>
    <w:rsid w:val="00625B0C"/>
    <w:rsid w:val="00630C8C"/>
    <w:rsid w:val="006867F6"/>
    <w:rsid w:val="00745864"/>
    <w:rsid w:val="00771D18"/>
    <w:rsid w:val="0077477A"/>
    <w:rsid w:val="007929DE"/>
    <w:rsid w:val="007F0ECE"/>
    <w:rsid w:val="008569C1"/>
    <w:rsid w:val="00895AFB"/>
    <w:rsid w:val="008C0310"/>
    <w:rsid w:val="008C6E4D"/>
    <w:rsid w:val="009143E2"/>
    <w:rsid w:val="00922CFC"/>
    <w:rsid w:val="00941F10"/>
    <w:rsid w:val="00985F5D"/>
    <w:rsid w:val="009B2070"/>
    <w:rsid w:val="009C2AA2"/>
    <w:rsid w:val="009C593B"/>
    <w:rsid w:val="009D1B77"/>
    <w:rsid w:val="009F0DFC"/>
    <w:rsid w:val="009F4120"/>
    <w:rsid w:val="00A23194"/>
    <w:rsid w:val="00A27A26"/>
    <w:rsid w:val="00A90BAA"/>
    <w:rsid w:val="00AE5E98"/>
    <w:rsid w:val="00AF3617"/>
    <w:rsid w:val="00B03084"/>
    <w:rsid w:val="00B1235C"/>
    <w:rsid w:val="00B47610"/>
    <w:rsid w:val="00B50C18"/>
    <w:rsid w:val="00B760A3"/>
    <w:rsid w:val="00BA13E7"/>
    <w:rsid w:val="00BA3A5B"/>
    <w:rsid w:val="00C15382"/>
    <w:rsid w:val="00C44290"/>
    <w:rsid w:val="00CF7AEB"/>
    <w:rsid w:val="00D17CB0"/>
    <w:rsid w:val="00D27A36"/>
    <w:rsid w:val="00D45F3F"/>
    <w:rsid w:val="00D56BE7"/>
    <w:rsid w:val="00D85B07"/>
    <w:rsid w:val="00D92F4B"/>
    <w:rsid w:val="00DB11B1"/>
    <w:rsid w:val="00DE19F9"/>
    <w:rsid w:val="00DE503E"/>
    <w:rsid w:val="00E010FA"/>
    <w:rsid w:val="00E05E76"/>
    <w:rsid w:val="00E13117"/>
    <w:rsid w:val="00E53B74"/>
    <w:rsid w:val="00E70889"/>
    <w:rsid w:val="00E7706D"/>
    <w:rsid w:val="00EA727A"/>
    <w:rsid w:val="00EB1727"/>
    <w:rsid w:val="00ED5219"/>
    <w:rsid w:val="00EE1D0A"/>
    <w:rsid w:val="00F0033D"/>
    <w:rsid w:val="00F02B25"/>
    <w:rsid w:val="00F57584"/>
    <w:rsid w:val="00FA157C"/>
    <w:rsid w:val="00FA20E2"/>
    <w:rsid w:val="00FB2057"/>
    <w:rsid w:val="00FC14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7F7CA"/>
  <w15:chartTrackingRefBased/>
  <w15:docId w15:val="{24213FE5-E599-4CDB-A0B2-FD10C8EE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F7701"/>
    <w:rPr>
      <w:sz w:val="24"/>
      <w:szCs w:val="24"/>
      <w:lang w:eastAsia="en-US"/>
    </w:rPr>
  </w:style>
  <w:style w:type="character" w:styleId="CommentReference">
    <w:name w:val="annotation reference"/>
    <w:uiPriority w:val="99"/>
    <w:semiHidden/>
    <w:unhideWhenUsed/>
    <w:rsid w:val="005F7701"/>
    <w:rPr>
      <w:sz w:val="16"/>
      <w:szCs w:val="16"/>
    </w:rPr>
  </w:style>
  <w:style w:type="paragraph" w:styleId="CommentText">
    <w:name w:val="annotation text"/>
    <w:basedOn w:val="Normal"/>
    <w:link w:val="CommentTextChar"/>
    <w:uiPriority w:val="99"/>
    <w:semiHidden/>
    <w:unhideWhenUsed/>
    <w:rsid w:val="005F7701"/>
    <w:rPr>
      <w:sz w:val="20"/>
      <w:szCs w:val="20"/>
    </w:rPr>
  </w:style>
  <w:style w:type="character" w:customStyle="1" w:styleId="CommentTextChar">
    <w:name w:val="Comment Text Char"/>
    <w:link w:val="CommentText"/>
    <w:uiPriority w:val="99"/>
    <w:semiHidden/>
    <w:rsid w:val="005F7701"/>
    <w:rPr>
      <w:sz w:val="20"/>
      <w:szCs w:val="20"/>
    </w:rPr>
  </w:style>
  <w:style w:type="paragraph" w:styleId="CommentSubject">
    <w:name w:val="annotation subject"/>
    <w:basedOn w:val="CommentText"/>
    <w:next w:val="CommentText"/>
    <w:link w:val="CommentSubjectChar"/>
    <w:uiPriority w:val="99"/>
    <w:semiHidden/>
    <w:unhideWhenUsed/>
    <w:rsid w:val="005F7701"/>
    <w:rPr>
      <w:b/>
      <w:bCs/>
    </w:rPr>
  </w:style>
  <w:style w:type="character" w:customStyle="1" w:styleId="CommentSubjectChar">
    <w:name w:val="Comment Subject Char"/>
    <w:link w:val="CommentSubject"/>
    <w:uiPriority w:val="99"/>
    <w:semiHidden/>
    <w:rsid w:val="005F7701"/>
    <w:rPr>
      <w:b/>
      <w:bCs/>
      <w:sz w:val="20"/>
      <w:szCs w:val="20"/>
    </w:rPr>
  </w:style>
  <w:style w:type="paragraph" w:styleId="Header">
    <w:name w:val="header"/>
    <w:basedOn w:val="Normal"/>
    <w:link w:val="HeaderChar"/>
    <w:uiPriority w:val="99"/>
    <w:unhideWhenUsed/>
    <w:rsid w:val="00BA3A5B"/>
    <w:pPr>
      <w:tabs>
        <w:tab w:val="center" w:pos="4153"/>
        <w:tab w:val="right" w:pos="8306"/>
      </w:tabs>
    </w:pPr>
  </w:style>
  <w:style w:type="character" w:customStyle="1" w:styleId="HeaderChar">
    <w:name w:val="Header Char"/>
    <w:link w:val="Header"/>
    <w:uiPriority w:val="99"/>
    <w:rsid w:val="00BA3A5B"/>
    <w:rPr>
      <w:sz w:val="24"/>
      <w:szCs w:val="24"/>
      <w:lang w:eastAsia="en-US"/>
    </w:rPr>
  </w:style>
  <w:style w:type="paragraph" w:styleId="Footer">
    <w:name w:val="footer"/>
    <w:basedOn w:val="Normal"/>
    <w:link w:val="FooterChar"/>
    <w:unhideWhenUsed/>
    <w:rsid w:val="00BA3A5B"/>
    <w:pPr>
      <w:tabs>
        <w:tab w:val="center" w:pos="4153"/>
        <w:tab w:val="right" w:pos="8306"/>
      </w:tabs>
    </w:pPr>
  </w:style>
  <w:style w:type="character" w:customStyle="1" w:styleId="FooterChar">
    <w:name w:val="Footer Char"/>
    <w:link w:val="Footer"/>
    <w:uiPriority w:val="99"/>
    <w:rsid w:val="00BA3A5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2241</Words>
  <Characters>1278</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Perkona</dc:creator>
  <cp:keywords/>
  <dc:description/>
  <cp:lastModifiedBy>Martins Pukinskis</cp:lastModifiedBy>
  <cp:revision>5</cp:revision>
  <dcterms:created xsi:type="dcterms:W3CDTF">2022-10-14T08:10:00Z</dcterms:created>
  <dcterms:modified xsi:type="dcterms:W3CDTF">2022-10-14T08:11:00Z</dcterms:modified>
</cp:coreProperties>
</file>