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23" w:rsidRPr="00157106" w:rsidRDefault="00011423" w:rsidP="00011423">
      <w:pPr>
        <w:pStyle w:val="Heading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57106">
        <w:rPr>
          <w:rFonts w:ascii="Times New Roman" w:hAnsi="Times New Roman" w:cs="Times New Roman"/>
          <w:color w:val="auto"/>
          <w:sz w:val="24"/>
          <w:szCs w:val="24"/>
        </w:rPr>
        <w:t>Pielikums Nr.</w:t>
      </w:r>
      <w:r w:rsidR="00416E4C" w:rsidRPr="00157106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011423" w:rsidRPr="00157106" w:rsidRDefault="00011423" w:rsidP="00011423">
      <w:pPr>
        <w:shd w:val="clear" w:color="auto" w:fill="FFFFFF"/>
        <w:jc w:val="right"/>
        <w:rPr>
          <w:sz w:val="24"/>
          <w:szCs w:val="24"/>
        </w:rPr>
      </w:pPr>
      <w:r w:rsidRPr="00157106">
        <w:rPr>
          <w:sz w:val="24"/>
          <w:szCs w:val="24"/>
        </w:rPr>
        <w:t>Iepirkuma</w:t>
      </w:r>
      <w:r w:rsidR="00157106" w:rsidRPr="00157106">
        <w:rPr>
          <w:sz w:val="24"/>
          <w:szCs w:val="24"/>
        </w:rPr>
        <w:t xml:space="preserve"> identifikācijas Nr. R1S 2016/</w:t>
      </w:r>
      <w:r w:rsidR="007E249C">
        <w:rPr>
          <w:sz w:val="24"/>
          <w:szCs w:val="24"/>
        </w:rPr>
        <w:t>20</w:t>
      </w: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7E249C" w:rsidRDefault="007E249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PIETEIKUMS PAR PIEDALĪŠANOS IEPIRKUMĀ</w:t>
      </w:r>
    </w:p>
    <w:p w:rsidR="00657C1C" w:rsidRPr="004B77F7" w:rsidRDefault="00657C1C">
      <w:pPr>
        <w:jc w:val="center"/>
        <w:rPr>
          <w:sz w:val="24"/>
          <w:szCs w:val="24"/>
          <w:lang w:eastAsia="en-US"/>
        </w:rPr>
      </w:pPr>
    </w:p>
    <w:p w:rsidR="00657C1C" w:rsidRPr="004B77F7" w:rsidRDefault="0020013D">
      <w:pPr>
        <w:pStyle w:val="BodyText2"/>
        <w:spacing w:before="0"/>
        <w:rPr>
          <w:szCs w:val="24"/>
        </w:rPr>
      </w:pPr>
      <w:r w:rsidRPr="004B77F7">
        <w:rPr>
          <w:szCs w:val="24"/>
        </w:rPr>
        <w:t>„</w:t>
      </w:r>
      <w:r w:rsidR="007E249C" w:rsidRPr="007E249C">
        <w:rPr>
          <w:sz w:val="28"/>
          <w:szCs w:val="28"/>
        </w:rPr>
        <w:t>Medicīnisko ierīču tehniskā uzraudzība, kalibrēšana un atkārtotā verificēšana</w:t>
      </w:r>
      <w:r w:rsidRPr="004B77F7">
        <w:rPr>
          <w:szCs w:val="24"/>
        </w:rPr>
        <w:t>”</w:t>
      </w:r>
    </w:p>
    <w:p w:rsidR="00657C1C" w:rsidRPr="004B77F7" w:rsidRDefault="0020013D">
      <w:pPr>
        <w:pStyle w:val="BodyText2"/>
        <w:spacing w:before="240"/>
        <w:rPr>
          <w:szCs w:val="24"/>
        </w:rPr>
      </w:pPr>
      <w:r w:rsidRPr="004B77F7">
        <w:rPr>
          <w:b w:val="0"/>
          <w:szCs w:val="24"/>
        </w:rPr>
        <w:t xml:space="preserve">(iepirkuma identifikācijas numurs - </w:t>
      </w:r>
      <w:r w:rsidR="00011423">
        <w:rPr>
          <w:b w:val="0"/>
          <w:color w:val="auto"/>
          <w:szCs w:val="24"/>
        </w:rPr>
        <w:t>R1S 2016/</w:t>
      </w:r>
      <w:r w:rsidR="007E249C">
        <w:rPr>
          <w:b w:val="0"/>
          <w:color w:val="auto"/>
          <w:szCs w:val="24"/>
        </w:rPr>
        <w:t>20</w:t>
      </w:r>
      <w:r w:rsidRPr="004B77F7">
        <w:rPr>
          <w:b w:val="0"/>
          <w:color w:val="auto"/>
          <w:szCs w:val="24"/>
        </w:rPr>
        <w:t>)</w:t>
      </w:r>
    </w:p>
    <w:p w:rsidR="00657C1C" w:rsidRPr="00011423" w:rsidRDefault="00657C1C">
      <w:pPr>
        <w:jc w:val="both"/>
        <w:rPr>
          <w:sz w:val="24"/>
          <w:szCs w:val="24"/>
        </w:rPr>
      </w:pPr>
    </w:p>
    <w:p w:rsidR="00657C1C" w:rsidRPr="00011423" w:rsidRDefault="0020013D">
      <w:pPr>
        <w:jc w:val="both"/>
        <w:rPr>
          <w:sz w:val="24"/>
          <w:szCs w:val="24"/>
        </w:rPr>
      </w:pPr>
      <w:r w:rsidRPr="00011423">
        <w:rPr>
          <w:sz w:val="24"/>
          <w:szCs w:val="24"/>
        </w:rPr>
        <w:t xml:space="preserve">Pretendents, ______________, nodokļu maksātāja reģistrācijas Nr.______________ tā ____________________________________________________________ personā </w:t>
      </w:r>
    </w:p>
    <w:p w:rsidR="00657C1C" w:rsidRPr="00011423" w:rsidRDefault="0020013D">
      <w:pPr>
        <w:jc w:val="center"/>
        <w:rPr>
          <w:sz w:val="24"/>
          <w:szCs w:val="24"/>
        </w:rPr>
      </w:pPr>
      <w:r w:rsidRPr="00011423">
        <w:rPr>
          <w:i/>
          <w:sz w:val="24"/>
          <w:szCs w:val="24"/>
        </w:rPr>
        <w:t>(vadītāja vai pilnvarotās personas vārds un uzvārds, amats)</w:t>
      </w:r>
    </w:p>
    <w:p w:rsidR="00011423" w:rsidRDefault="00416E4C" w:rsidP="00011423">
      <w:pPr>
        <w:jc w:val="both"/>
        <w:rPr>
          <w:sz w:val="24"/>
          <w:szCs w:val="24"/>
        </w:rPr>
      </w:pPr>
      <w:r>
        <w:rPr>
          <w:sz w:val="24"/>
          <w:szCs w:val="24"/>
        </w:rPr>
        <w:t>ar šī pieteikuma iesniegšanu piesakās piedalīties iepirkumā</w:t>
      </w:r>
      <w:r w:rsidR="00946DE6" w:rsidRPr="00011423">
        <w:rPr>
          <w:sz w:val="24"/>
          <w:szCs w:val="24"/>
        </w:rPr>
        <w:t xml:space="preserve"> “</w:t>
      </w:r>
      <w:r w:rsidR="00157106" w:rsidRPr="00157106">
        <w:rPr>
          <w:sz w:val="28"/>
          <w:szCs w:val="28"/>
        </w:rPr>
        <w:t xml:space="preserve"> </w:t>
      </w:r>
      <w:r w:rsidR="007E249C" w:rsidRPr="007E249C">
        <w:rPr>
          <w:sz w:val="24"/>
          <w:szCs w:val="24"/>
        </w:rPr>
        <w:t>Medicīnisko ierīču tehniskā uzraudzība, kalibrēšana un atkārtotā verificēšana</w:t>
      </w:r>
      <w:r w:rsidR="0020013D" w:rsidRPr="00011423">
        <w:rPr>
          <w:color w:val="000000"/>
          <w:spacing w:val="-2"/>
          <w:sz w:val="24"/>
          <w:szCs w:val="24"/>
        </w:rPr>
        <w:t>”</w:t>
      </w:r>
      <w:r w:rsidR="00157106">
        <w:rPr>
          <w:sz w:val="24"/>
          <w:szCs w:val="24"/>
        </w:rPr>
        <w:t>, ID Nr. R1S 2016/</w:t>
      </w:r>
      <w:r w:rsidR="007E249C">
        <w:rPr>
          <w:sz w:val="24"/>
          <w:szCs w:val="24"/>
        </w:rPr>
        <w:t>20</w:t>
      </w:r>
      <w:r w:rsidR="0020013D" w:rsidRPr="00011423">
        <w:rPr>
          <w:sz w:val="24"/>
          <w:szCs w:val="24"/>
        </w:rPr>
        <w:t xml:space="preserve"> </w:t>
      </w:r>
      <w:r>
        <w:rPr>
          <w:sz w:val="24"/>
          <w:szCs w:val="24"/>
        </w:rPr>
        <w:t>un:</w:t>
      </w:r>
    </w:p>
    <w:p w:rsidR="007E249C" w:rsidRPr="00416E4C" w:rsidRDefault="007E249C" w:rsidP="00011423">
      <w:pPr>
        <w:jc w:val="both"/>
        <w:rPr>
          <w:sz w:val="24"/>
          <w:szCs w:val="24"/>
        </w:rPr>
      </w:pPr>
    </w:p>
    <w:p w:rsidR="00657C1C" w:rsidRPr="00502D26" w:rsidRDefault="0020013D" w:rsidP="004B77F7">
      <w:pPr>
        <w:numPr>
          <w:ilvl w:val="0"/>
          <w:numId w:val="1"/>
        </w:numPr>
        <w:jc w:val="both"/>
        <w:rPr>
          <w:sz w:val="24"/>
          <w:szCs w:val="24"/>
        </w:rPr>
      </w:pPr>
      <w:r w:rsidRPr="00502D26">
        <w:rPr>
          <w:sz w:val="24"/>
          <w:szCs w:val="24"/>
        </w:rPr>
        <w:t xml:space="preserve">apņemas nodrošināt </w:t>
      </w:r>
      <w:r w:rsidR="00946DE6" w:rsidRPr="00502D26">
        <w:rPr>
          <w:sz w:val="24"/>
          <w:szCs w:val="24"/>
        </w:rPr>
        <w:t>pakalpojumu</w:t>
      </w:r>
      <w:r w:rsidRPr="00502D26">
        <w:rPr>
          <w:sz w:val="24"/>
          <w:szCs w:val="24"/>
        </w:rPr>
        <w:t xml:space="preserve"> saskaņā ar</w:t>
      </w:r>
      <w:r w:rsidR="0084540B" w:rsidRPr="00502D26">
        <w:rPr>
          <w:sz w:val="24"/>
          <w:szCs w:val="24"/>
        </w:rPr>
        <w:t xml:space="preserve"> iepirkuma priekšmetu, </w:t>
      </w:r>
      <w:r w:rsidR="00844EDF" w:rsidRPr="00502D26">
        <w:rPr>
          <w:sz w:val="24"/>
          <w:szCs w:val="24"/>
        </w:rPr>
        <w:t>atbilstoši Tehniskās specifikācijas/tehniskā piedāvājuma prasībām</w:t>
      </w:r>
      <w:r w:rsidR="0084540B" w:rsidRPr="00502D26">
        <w:rPr>
          <w:sz w:val="24"/>
          <w:szCs w:val="24"/>
        </w:rPr>
        <w:t xml:space="preserve"> un F</w:t>
      </w:r>
      <w:r w:rsidR="00844EDF" w:rsidRPr="00502D26">
        <w:rPr>
          <w:sz w:val="24"/>
          <w:szCs w:val="24"/>
        </w:rPr>
        <w:t>inanšu piedāvājumam</w:t>
      </w:r>
      <w:r w:rsidRPr="00502D26">
        <w:rPr>
          <w:sz w:val="24"/>
          <w:szCs w:val="24"/>
        </w:rPr>
        <w:t>;</w:t>
      </w:r>
    </w:p>
    <w:p w:rsidR="00657C1C" w:rsidRPr="00502D26" w:rsidRDefault="0020013D" w:rsidP="004B77F7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 w:rsidRPr="00502D26"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Pr="00502D26" w:rsidRDefault="0020013D" w:rsidP="004B77F7">
      <w:pPr>
        <w:numPr>
          <w:ilvl w:val="0"/>
          <w:numId w:val="1"/>
        </w:numPr>
        <w:jc w:val="both"/>
        <w:rPr>
          <w:sz w:val="24"/>
          <w:szCs w:val="24"/>
        </w:rPr>
      </w:pPr>
      <w:r w:rsidRPr="00502D26">
        <w:rPr>
          <w:sz w:val="24"/>
          <w:szCs w:val="24"/>
        </w:rPr>
        <w:t>apliecina, ka nav tādu apstākļu, kuri liegtu piedalīties iepirkumā un pildīt nolikumā noteiktās prasības;</w:t>
      </w:r>
    </w:p>
    <w:p w:rsidR="007E249C" w:rsidRPr="00502D26" w:rsidRDefault="00502D26" w:rsidP="004A32C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502D26">
        <w:rPr>
          <w:color w:val="000000" w:themeColor="text1"/>
          <w:sz w:val="24"/>
          <w:szCs w:val="24"/>
        </w:rPr>
        <w:t>apliecina, ka ir visas nepieciešamās atļaujas un licences pakalpojuma sniegšanā, kas nepieciešamas saskaņā ar normatīvajiem aktiem;</w:t>
      </w:r>
    </w:p>
    <w:p w:rsidR="007E249C" w:rsidRPr="00502D26" w:rsidRDefault="00502D26" w:rsidP="00502D26">
      <w:pPr>
        <w:numPr>
          <w:ilvl w:val="0"/>
          <w:numId w:val="1"/>
        </w:numPr>
        <w:jc w:val="both"/>
        <w:rPr>
          <w:sz w:val="24"/>
          <w:szCs w:val="24"/>
        </w:rPr>
      </w:pPr>
      <w:r w:rsidRPr="00502D26">
        <w:rPr>
          <w:sz w:val="24"/>
          <w:szCs w:val="24"/>
        </w:rPr>
        <w:t xml:space="preserve">apliecina, ka finanšu piedāvājumā ir iekļautas visas izmaksas, kas saistītas ar </w:t>
      </w:r>
      <w:r>
        <w:rPr>
          <w:sz w:val="24"/>
          <w:szCs w:val="24"/>
        </w:rPr>
        <w:t>pakalpojuma sniegšanu saskaņā ar tehnisko specifikāciju</w:t>
      </w:r>
      <w:r w:rsidRPr="00502D26">
        <w:rPr>
          <w:sz w:val="24"/>
          <w:szCs w:val="24"/>
        </w:rPr>
        <w:t>, t.sk., visi nodokļi un nodevas, kā arī visas netieši saistītās izmaksas, tajā skaitā visi iespējamie riski, kas saistīti ar tirgus cenu svārstībām plānotajā līguma izpildes laikā</w:t>
      </w:r>
      <w:r>
        <w:rPr>
          <w:sz w:val="24"/>
          <w:szCs w:val="24"/>
        </w:rPr>
        <w:t>;</w:t>
      </w:r>
    </w:p>
    <w:p w:rsidR="00657C1C" w:rsidRPr="00502D26" w:rsidRDefault="0020013D" w:rsidP="004B77F7">
      <w:pPr>
        <w:numPr>
          <w:ilvl w:val="0"/>
          <w:numId w:val="1"/>
        </w:numPr>
        <w:jc w:val="both"/>
        <w:rPr>
          <w:sz w:val="24"/>
          <w:szCs w:val="24"/>
        </w:rPr>
      </w:pPr>
      <w:r w:rsidRPr="00502D26">
        <w:rPr>
          <w:sz w:val="24"/>
          <w:szCs w:val="24"/>
        </w:rPr>
        <w:t>apliecina, ka visas piedāvājumā sniegtās ziņas ir patiesas.</w:t>
      </w:r>
    </w:p>
    <w:p w:rsidR="00657C1C" w:rsidRPr="00502D26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5D1F78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Nr.</w:t>
      </w:r>
      <w:bookmarkStart w:id="0" w:name="_GoBack"/>
      <w:bookmarkEnd w:id="0"/>
      <w:r w:rsidR="0020013D">
        <w:rPr>
          <w:rFonts w:cs="Book Antiqua"/>
          <w:color w:val="000000"/>
        </w:rPr>
        <w:t>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657C1C" w:rsidRDefault="0020013D">
      <w:pPr>
        <w:jc w:val="both"/>
      </w:pPr>
      <w:r>
        <w:t xml:space="preserve">   e-pasts______________________________________</w:t>
      </w:r>
    </w:p>
    <w:sectPr w:rsidR="00657C1C" w:rsidSect="00416E4C">
      <w:headerReference w:type="default" r:id="rId8"/>
      <w:footerReference w:type="default" r:id="rId9"/>
      <w:pgSz w:w="12240" w:h="15840"/>
      <w:pgMar w:top="284" w:right="1183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12" w:rsidRDefault="002E0D12">
      <w:r>
        <w:separator/>
      </w:r>
    </w:p>
  </w:endnote>
  <w:endnote w:type="continuationSeparator" w:id="0">
    <w:p w:rsidR="002E0D12" w:rsidRDefault="002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655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D4E" w:rsidRDefault="00F53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13E" w:rsidRDefault="002E0D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12" w:rsidRDefault="002E0D12">
      <w:r>
        <w:rPr>
          <w:color w:val="000000"/>
        </w:rPr>
        <w:separator/>
      </w:r>
    </w:p>
  </w:footnote>
  <w:footnote w:type="continuationSeparator" w:id="0">
    <w:p w:rsidR="002E0D12" w:rsidRDefault="002E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2E0D1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11423"/>
    <w:rsid w:val="000B0B5C"/>
    <w:rsid w:val="000D7941"/>
    <w:rsid w:val="000E6E26"/>
    <w:rsid w:val="00157106"/>
    <w:rsid w:val="0020013D"/>
    <w:rsid w:val="00211B5E"/>
    <w:rsid w:val="00247CCA"/>
    <w:rsid w:val="002755A9"/>
    <w:rsid w:val="002879BA"/>
    <w:rsid w:val="002B6B56"/>
    <w:rsid w:val="002E0D12"/>
    <w:rsid w:val="00397B97"/>
    <w:rsid w:val="003C72BE"/>
    <w:rsid w:val="00416E4C"/>
    <w:rsid w:val="00444452"/>
    <w:rsid w:val="004A32CA"/>
    <w:rsid w:val="004B77F7"/>
    <w:rsid w:val="00502D26"/>
    <w:rsid w:val="005D1F78"/>
    <w:rsid w:val="006138FB"/>
    <w:rsid w:val="0062030D"/>
    <w:rsid w:val="00630FFD"/>
    <w:rsid w:val="00657C1C"/>
    <w:rsid w:val="006633B7"/>
    <w:rsid w:val="006666CA"/>
    <w:rsid w:val="006A7389"/>
    <w:rsid w:val="0071553F"/>
    <w:rsid w:val="0077524D"/>
    <w:rsid w:val="007E249C"/>
    <w:rsid w:val="007F4B91"/>
    <w:rsid w:val="00844EDF"/>
    <w:rsid w:val="0084540B"/>
    <w:rsid w:val="00946DE6"/>
    <w:rsid w:val="00990E1B"/>
    <w:rsid w:val="00A1224E"/>
    <w:rsid w:val="00BB2433"/>
    <w:rsid w:val="00C5435E"/>
    <w:rsid w:val="00CA4472"/>
    <w:rsid w:val="00CB4CBF"/>
    <w:rsid w:val="00D15F3E"/>
    <w:rsid w:val="00D6666D"/>
    <w:rsid w:val="00DF31AB"/>
    <w:rsid w:val="00E32D12"/>
    <w:rsid w:val="00E70AD3"/>
    <w:rsid w:val="00EE2C0B"/>
    <w:rsid w:val="00F3441E"/>
    <w:rsid w:val="00F53D4E"/>
    <w:rsid w:val="00F55616"/>
    <w:rsid w:val="00FF0A09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E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E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5</cp:revision>
  <cp:lastPrinted>2015-07-07T11:30:00Z</cp:lastPrinted>
  <dcterms:created xsi:type="dcterms:W3CDTF">2016-01-21T08:18:00Z</dcterms:created>
  <dcterms:modified xsi:type="dcterms:W3CDTF">2016-05-10T10:34:00Z</dcterms:modified>
</cp:coreProperties>
</file>