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412FAC83" w:rsidR="003E0C48" w:rsidRPr="00144F78" w:rsidRDefault="003D2D8B" w:rsidP="002D1E15">
      <w:pPr>
        <w:jc w:val="right"/>
        <w:rPr>
          <w:sz w:val="24"/>
          <w:szCs w:val="24"/>
          <w:lang w:eastAsia="en-US"/>
        </w:rPr>
      </w:pPr>
      <w:r w:rsidRPr="00144F78">
        <w:rPr>
          <w:sz w:val="24"/>
          <w:szCs w:val="24"/>
          <w:lang w:eastAsia="en-US"/>
        </w:rPr>
        <w:t xml:space="preserve"> 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2B1EAB" w:rsidRPr="002B1EAB">
        <w:rPr>
          <w:sz w:val="24"/>
          <w:szCs w:val="24"/>
          <w:lang w:eastAsia="en-US"/>
        </w:rPr>
        <w:t>26</w:t>
      </w:r>
      <w:r w:rsidR="002004E2" w:rsidRPr="002B1EAB">
        <w:rPr>
          <w:sz w:val="24"/>
          <w:szCs w:val="24"/>
          <w:lang w:eastAsia="en-US"/>
        </w:rPr>
        <w:t>.jūlija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bookmarkStart w:id="0" w:name="_GoBack"/>
      <w:bookmarkEnd w:id="0"/>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1" w:name="_972711277"/>
      <w:bookmarkStart w:id="2" w:name="_973660741"/>
      <w:bookmarkStart w:id="3" w:name="_973661285"/>
      <w:bookmarkEnd w:id="1"/>
      <w:bookmarkEnd w:id="2"/>
      <w:bookmarkEnd w:id="3"/>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3861AA1A" w:rsidR="003E0C48" w:rsidRPr="00144F78" w:rsidRDefault="00DF6B2E" w:rsidP="002D1E15">
      <w:pPr>
        <w:pStyle w:val="BodyText2"/>
        <w:spacing w:before="0" w:line="240" w:lineRule="auto"/>
        <w:ind w:right="-55"/>
        <w:rPr>
          <w:szCs w:val="24"/>
        </w:rPr>
      </w:pPr>
      <w:r w:rsidRPr="00144F78">
        <w:rPr>
          <w:szCs w:val="24"/>
        </w:rPr>
        <w:t>„</w:t>
      </w:r>
      <w:r w:rsidR="00DD1E1D">
        <w:rPr>
          <w:szCs w:val="24"/>
        </w:rPr>
        <w:t>Medicīnas iekārtas un ierīces nodaļu vajadzībām</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62A37738"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DD1E1D">
        <w:rPr>
          <w:szCs w:val="24"/>
        </w:rPr>
        <w:t>R1S 2018/IEP-101</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08827494"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DD1E1D">
        <w:rPr>
          <w:i/>
          <w:sz w:val="24"/>
          <w:szCs w:val="24"/>
        </w:rPr>
        <w:t>R1S 2018/IEP-101</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1DD519CD" w:rsidR="00210FB3" w:rsidRDefault="00DD1E1D"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sz w:val="24"/>
          <w:szCs w:val="24"/>
        </w:rPr>
      </w:pPr>
      <w:r>
        <w:rPr>
          <w:rFonts w:ascii="Times New Roman" w:hAnsi="Times New Roman"/>
          <w:bCs/>
          <w:sz w:val="24"/>
          <w:szCs w:val="24"/>
        </w:rPr>
        <w:t>Medicīnas iekārtas un ierīces nodaļu vajadzībām</w:t>
      </w:r>
      <w:r w:rsidR="002004E2">
        <w:rPr>
          <w:rFonts w:ascii="Times New Roman" w:hAnsi="Times New Roman"/>
          <w:sz w:val="24"/>
          <w:szCs w:val="24"/>
        </w:rPr>
        <w:t>.</w:t>
      </w:r>
    </w:p>
    <w:p w14:paraId="17CCF86E" w14:textId="0D0EDFA0" w:rsidR="00DC7C4E" w:rsidRPr="00210FB3" w:rsidRDefault="00650D0A"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CPV kods –</w:t>
      </w:r>
      <w:r w:rsidR="00210FB3" w:rsidRPr="00210FB3">
        <w:rPr>
          <w:rFonts w:ascii="Times New Roman" w:hAnsi="Times New Roman"/>
          <w:bCs/>
          <w:sz w:val="24"/>
          <w:szCs w:val="24"/>
        </w:rPr>
        <w:t xml:space="preserve"> </w:t>
      </w:r>
      <w:r w:rsidR="002004E2" w:rsidRPr="002004E2">
        <w:rPr>
          <w:rFonts w:ascii="Times New Roman" w:hAnsi="Times New Roman"/>
          <w:bCs/>
          <w:sz w:val="24"/>
          <w:szCs w:val="24"/>
        </w:rPr>
        <w:t>33000000-0</w:t>
      </w:r>
      <w:r w:rsidR="002004E2">
        <w:rPr>
          <w:rFonts w:ascii="Times New Roman" w:hAnsi="Times New Roman"/>
          <w:bCs/>
          <w:sz w:val="24"/>
          <w:szCs w:val="24"/>
        </w:rPr>
        <w:t>.</w:t>
      </w:r>
    </w:p>
    <w:p w14:paraId="69F78B60" w14:textId="67C3D6A0" w:rsidR="00DF1A0D" w:rsidRDefault="002004E2" w:rsidP="00DF1A0D">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I</w:t>
      </w:r>
      <w:r w:rsidR="00650D0A">
        <w:rPr>
          <w:rFonts w:ascii="Times New Roman" w:hAnsi="Times New Roman"/>
          <w:sz w:val="24"/>
          <w:szCs w:val="24"/>
        </w:rPr>
        <w:t xml:space="preserve">epirkuma priekšmets tiek </w:t>
      </w:r>
      <w:r w:rsidR="00650D0A" w:rsidRPr="0032141C">
        <w:rPr>
          <w:rFonts w:ascii="Times New Roman" w:hAnsi="Times New Roman"/>
          <w:sz w:val="24"/>
          <w:szCs w:val="24"/>
        </w:rPr>
        <w:t xml:space="preserve">dalīts </w:t>
      </w:r>
      <w:r w:rsidR="0046123F">
        <w:rPr>
          <w:rFonts w:ascii="Times New Roman" w:hAnsi="Times New Roman"/>
          <w:color w:val="000000" w:themeColor="text1"/>
          <w:sz w:val="24"/>
          <w:szCs w:val="24"/>
        </w:rPr>
        <w:t>17</w:t>
      </w:r>
      <w:r w:rsidR="005D50FD">
        <w:rPr>
          <w:rFonts w:ascii="Times New Roman" w:hAnsi="Times New Roman"/>
          <w:color w:val="000000" w:themeColor="text1"/>
          <w:sz w:val="24"/>
          <w:szCs w:val="24"/>
        </w:rPr>
        <w:t xml:space="preserve"> </w:t>
      </w:r>
      <w:r w:rsidR="00650D0A" w:rsidRPr="00246FD7">
        <w:rPr>
          <w:rFonts w:ascii="Times New Roman" w:hAnsi="Times New Roman"/>
          <w:sz w:val="24"/>
          <w:szCs w:val="24"/>
        </w:rPr>
        <w:t>daļās</w:t>
      </w:r>
      <w:r w:rsidR="00650D0A">
        <w:rPr>
          <w:rFonts w:ascii="Times New Roman" w:hAnsi="Times New Roman"/>
          <w:sz w:val="24"/>
          <w:szCs w:val="24"/>
        </w:rPr>
        <w:t xml:space="preserve"> (saskaņā ar nolikuma 3.pielikumā pievienoto Tehnisko specifikāciju)</w:t>
      </w:r>
      <w:r w:rsidR="00DC7C4E" w:rsidRPr="00057E2C">
        <w:rPr>
          <w:rFonts w:ascii="Times New Roman" w:hAnsi="Times New Roman"/>
          <w:bCs/>
          <w:sz w:val="24"/>
          <w:szCs w:val="24"/>
        </w:rPr>
        <w:t>.</w:t>
      </w:r>
    </w:p>
    <w:p w14:paraId="5844BC7E" w14:textId="77777777" w:rsidR="00DC7C4E" w:rsidRPr="00075037" w:rsidRDefault="00DC7C4E" w:rsidP="002D1E15">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3A2F6345" w14:textId="46449F16" w:rsidR="00057E2C" w:rsidRPr="00CD4A10" w:rsidRDefault="00F3418D" w:rsidP="002D1E15">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r>
        <w:rPr>
          <w:rFonts w:ascii="Times New Roman" w:hAnsi="Times New Roman"/>
          <w:bCs/>
          <w:sz w:val="24"/>
          <w:szCs w:val="24"/>
        </w:rPr>
        <w:t xml:space="preserve">Iekārtu </w:t>
      </w:r>
      <w:r w:rsidR="00E83988">
        <w:rPr>
          <w:rFonts w:ascii="Times New Roman" w:hAnsi="Times New Roman"/>
          <w:bCs/>
          <w:sz w:val="24"/>
          <w:szCs w:val="24"/>
        </w:rPr>
        <w:t>un ierīču</w:t>
      </w:r>
      <w:r>
        <w:rPr>
          <w:rFonts w:ascii="Times New Roman" w:hAnsi="Times New Roman"/>
          <w:bCs/>
          <w:sz w:val="24"/>
          <w:szCs w:val="24"/>
        </w:rPr>
        <w:t xml:space="preserve"> p</w:t>
      </w:r>
      <w:r w:rsidRPr="00CD4A10">
        <w:rPr>
          <w:rFonts w:ascii="Times New Roman" w:hAnsi="Times New Roman"/>
          <w:bCs/>
          <w:sz w:val="24"/>
          <w:szCs w:val="24"/>
        </w:rPr>
        <w:t xml:space="preserve">iegādes termiņš – </w:t>
      </w:r>
      <w:r w:rsidRPr="00326AA5">
        <w:rPr>
          <w:rFonts w:ascii="Times New Roman" w:hAnsi="Times New Roman"/>
          <w:bCs/>
          <w:sz w:val="24"/>
          <w:szCs w:val="24"/>
        </w:rPr>
        <w:t>līdz 30 dienām</w:t>
      </w:r>
      <w:r w:rsidR="00057E2C" w:rsidRPr="00CD4A10">
        <w:rPr>
          <w:rFonts w:ascii="Times New Roman" w:hAnsi="Times New Roman"/>
          <w:bCs/>
          <w:sz w:val="24"/>
          <w:szCs w:val="24"/>
        </w:rPr>
        <w:t xml:space="preserve">. </w:t>
      </w:r>
    </w:p>
    <w:p w14:paraId="4BDD4446" w14:textId="40CEA8D6" w:rsidR="00E83988" w:rsidRPr="00E83988" w:rsidRDefault="00022CD6" w:rsidP="00E83988">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bCs/>
          <w:sz w:val="24"/>
          <w:szCs w:val="24"/>
        </w:rPr>
        <w:t>I</w:t>
      </w:r>
      <w:r w:rsidR="00E83988">
        <w:rPr>
          <w:rFonts w:ascii="Times New Roman" w:hAnsi="Times New Roman"/>
          <w:bCs/>
          <w:sz w:val="24"/>
          <w:szCs w:val="24"/>
        </w:rPr>
        <w:t>epirkuma priekšmeta 5.daļ</w:t>
      </w:r>
      <w:r>
        <w:rPr>
          <w:rFonts w:ascii="Times New Roman" w:hAnsi="Times New Roman"/>
          <w:bCs/>
          <w:sz w:val="24"/>
          <w:szCs w:val="24"/>
        </w:rPr>
        <w:t xml:space="preserve">as Finanšu piedāvājumā (4.pielikums) </w:t>
      </w:r>
      <w:r w:rsidR="00E83988">
        <w:rPr>
          <w:rFonts w:ascii="Times New Roman" w:hAnsi="Times New Roman"/>
          <w:bCs/>
          <w:sz w:val="24"/>
          <w:szCs w:val="24"/>
        </w:rPr>
        <w:t xml:space="preserve">minēto kārtridžu un </w:t>
      </w:r>
      <w:proofErr w:type="spellStart"/>
      <w:r w:rsidR="00E83988">
        <w:rPr>
          <w:rFonts w:ascii="Times New Roman" w:hAnsi="Times New Roman"/>
          <w:bCs/>
          <w:sz w:val="24"/>
          <w:szCs w:val="24"/>
        </w:rPr>
        <w:t>termopapīru</w:t>
      </w:r>
      <w:proofErr w:type="spellEnd"/>
      <w:r w:rsidR="00E83988">
        <w:rPr>
          <w:rFonts w:ascii="Times New Roman" w:hAnsi="Times New Roman"/>
          <w:bCs/>
          <w:sz w:val="24"/>
          <w:szCs w:val="24"/>
        </w:rPr>
        <w:t xml:space="preserve"> p</w:t>
      </w:r>
      <w:r w:rsidR="00E83988" w:rsidRPr="00CD4A10">
        <w:rPr>
          <w:rFonts w:ascii="Times New Roman" w:hAnsi="Times New Roman"/>
          <w:bCs/>
          <w:sz w:val="24"/>
          <w:szCs w:val="24"/>
        </w:rPr>
        <w:t xml:space="preserve">iegādes termiņš – </w:t>
      </w:r>
      <w:r w:rsidR="00E83988" w:rsidRPr="00326AA5">
        <w:rPr>
          <w:rFonts w:ascii="Times New Roman" w:hAnsi="Times New Roman"/>
          <w:bCs/>
          <w:sz w:val="24"/>
          <w:szCs w:val="24"/>
        </w:rPr>
        <w:t xml:space="preserve">līdz </w:t>
      </w:r>
      <w:r w:rsidR="00E83988">
        <w:rPr>
          <w:rFonts w:ascii="Times New Roman" w:hAnsi="Times New Roman"/>
          <w:bCs/>
          <w:sz w:val="24"/>
          <w:szCs w:val="24"/>
        </w:rPr>
        <w:t>5</w:t>
      </w:r>
      <w:r w:rsidR="00E83988" w:rsidRPr="00326AA5">
        <w:rPr>
          <w:rFonts w:ascii="Times New Roman" w:hAnsi="Times New Roman"/>
          <w:bCs/>
          <w:sz w:val="24"/>
          <w:szCs w:val="24"/>
        </w:rPr>
        <w:t xml:space="preserve"> dienām</w:t>
      </w:r>
      <w:r w:rsidR="00E83988">
        <w:rPr>
          <w:rFonts w:ascii="Times New Roman" w:hAnsi="Times New Roman"/>
          <w:bCs/>
          <w:sz w:val="24"/>
          <w:szCs w:val="24"/>
        </w:rPr>
        <w:t xml:space="preserve"> no pieprasījuma saņemšanas.</w:t>
      </w:r>
      <w:r w:rsidR="00403075">
        <w:rPr>
          <w:rFonts w:ascii="Times New Roman" w:hAnsi="Times New Roman"/>
          <w:bCs/>
          <w:sz w:val="24"/>
          <w:szCs w:val="24"/>
        </w:rPr>
        <w:t xml:space="preserve"> </w:t>
      </w:r>
    </w:p>
    <w:p w14:paraId="470015C6" w14:textId="5197E948" w:rsidR="00057E2C" w:rsidRPr="00CD4A10" w:rsidRDefault="00650D0A" w:rsidP="002D1E15">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r>
        <w:rPr>
          <w:rFonts w:ascii="Times New Roman" w:hAnsi="Times New Roman"/>
          <w:sz w:val="24"/>
          <w:szCs w:val="24"/>
        </w:rPr>
        <w:t>Līguma izpildes vieta</w:t>
      </w:r>
      <w:r w:rsidR="00057E2C" w:rsidRPr="00CD4A10">
        <w:rPr>
          <w:rFonts w:ascii="Times New Roman" w:hAnsi="Times New Roman"/>
          <w:bCs/>
          <w:sz w:val="24"/>
          <w:szCs w:val="24"/>
        </w:rPr>
        <w:t xml:space="preserve">: SIA “Rīgas 1.slimnīca”, Rīga, Bruņinieku iela 5k-2. </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2D1E15">
      <w:pPr>
        <w:pStyle w:val="ListParagraph"/>
        <w:numPr>
          <w:ilvl w:val="1"/>
          <w:numId w:val="33"/>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2D1E15">
      <w:pPr>
        <w:pStyle w:val="ListParagraph"/>
        <w:numPr>
          <w:ilvl w:val="1"/>
          <w:numId w:val="33"/>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lastRenderedPageBreak/>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4790F890" w:rsidR="00F83686" w:rsidRPr="00697D18"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 xml:space="preserve">līdz </w:t>
      </w:r>
      <w:r w:rsidRPr="00697D18">
        <w:rPr>
          <w:rFonts w:ascii="Times New Roman" w:hAnsi="Times New Roman"/>
          <w:b/>
          <w:color w:val="000000"/>
          <w:spacing w:val="1"/>
          <w:sz w:val="24"/>
          <w:szCs w:val="24"/>
        </w:rPr>
        <w:t>201</w:t>
      </w:r>
      <w:r w:rsidR="004B2569" w:rsidRPr="00697D18">
        <w:rPr>
          <w:rFonts w:ascii="Times New Roman" w:hAnsi="Times New Roman"/>
          <w:b/>
          <w:color w:val="000000"/>
          <w:spacing w:val="1"/>
          <w:sz w:val="24"/>
          <w:szCs w:val="24"/>
        </w:rPr>
        <w:t>8</w:t>
      </w:r>
      <w:r w:rsidRPr="00697D18">
        <w:rPr>
          <w:rFonts w:ascii="Times New Roman" w:hAnsi="Times New Roman"/>
          <w:b/>
          <w:color w:val="000000"/>
          <w:spacing w:val="1"/>
          <w:sz w:val="24"/>
          <w:szCs w:val="24"/>
        </w:rPr>
        <w:t xml:space="preserve">.gada </w:t>
      </w:r>
      <w:r w:rsidR="00DA4213" w:rsidRPr="00DA4213">
        <w:rPr>
          <w:rFonts w:ascii="Times New Roman" w:hAnsi="Times New Roman"/>
          <w:b/>
          <w:spacing w:val="1"/>
          <w:sz w:val="24"/>
          <w:szCs w:val="24"/>
        </w:rPr>
        <w:t>4.septembrim</w:t>
      </w:r>
      <w:r w:rsidRPr="00697D18">
        <w:rPr>
          <w:rFonts w:ascii="Times New Roman" w:hAnsi="Times New Roman"/>
          <w:b/>
          <w:color w:val="000000"/>
          <w:spacing w:val="1"/>
          <w:sz w:val="24"/>
          <w:szCs w:val="24"/>
        </w:rPr>
        <w:t xml:space="preserve"> plkst. 10:00</w:t>
      </w:r>
      <w:r w:rsidR="008E723A" w:rsidRPr="00697D18">
        <w:rPr>
          <w:rFonts w:ascii="Times New Roman" w:hAnsi="Times New Roman"/>
          <w:color w:val="000000"/>
          <w:spacing w:val="1"/>
          <w:sz w:val="24"/>
          <w:szCs w:val="24"/>
        </w:rPr>
        <w:t>;</w:t>
      </w:r>
    </w:p>
    <w:p w14:paraId="4C30D901" w14:textId="55A0CDDA"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k</w:t>
      </w:r>
      <w:r w:rsidR="00F83686" w:rsidRPr="00697D18">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sidRPr="00697D18">
        <w:rPr>
          <w:rFonts w:ascii="Times New Roman" w:hAnsi="Times New Roman"/>
          <w:color w:val="000000"/>
          <w:spacing w:val="1"/>
          <w:sz w:val="24"/>
          <w:szCs w:val="24"/>
        </w:rPr>
        <w:t>8</w:t>
      </w:r>
      <w:r w:rsidR="00F83686" w:rsidRPr="00697D18">
        <w:rPr>
          <w:rFonts w:ascii="Times New Roman" w:hAnsi="Times New Roman"/>
          <w:color w:val="000000"/>
          <w:spacing w:val="1"/>
          <w:sz w:val="24"/>
          <w:szCs w:val="24"/>
        </w:rPr>
        <w:t xml:space="preserve">.gada </w:t>
      </w:r>
      <w:r w:rsidR="00DA4213" w:rsidRPr="00E40A5B">
        <w:rPr>
          <w:rFonts w:ascii="Times New Roman" w:hAnsi="Times New Roman"/>
          <w:color w:val="000000"/>
          <w:spacing w:val="1"/>
          <w:sz w:val="24"/>
          <w:szCs w:val="24"/>
        </w:rPr>
        <w:t>4.septembrī</w:t>
      </w:r>
      <w:r w:rsidR="00F83686" w:rsidRPr="00697D18">
        <w:rPr>
          <w:rFonts w:ascii="Times New Roman" w:hAnsi="Times New Roman"/>
          <w:color w:val="000000"/>
          <w:spacing w:val="1"/>
          <w:sz w:val="24"/>
          <w:szCs w:val="24"/>
        </w:rPr>
        <w:t xml:space="preserve"> plkst.10:00</w:t>
      </w:r>
      <w:r w:rsidRPr="00697D18">
        <w:rPr>
          <w:rFonts w:ascii="Times New Roman" w:hAnsi="Times New Roman"/>
          <w:color w:val="000000"/>
          <w:spacing w:val="1"/>
          <w:sz w:val="24"/>
          <w:szCs w:val="24"/>
        </w:rPr>
        <w:t>;</w:t>
      </w:r>
    </w:p>
    <w:p w14:paraId="0901E95D" w14:textId="01798583"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ā</w:t>
      </w:r>
      <w:r w:rsidR="00F83686" w:rsidRPr="00697D18">
        <w:rPr>
          <w:rFonts w:ascii="Times New Roman" w:hAnsi="Times New Roman"/>
          <w:color w:val="000000"/>
          <w:spacing w:val="1"/>
          <w:sz w:val="24"/>
          <w:szCs w:val="24"/>
        </w:rPr>
        <w:t>rpus EIS e-konkursu apakšsistēmas iesniegtie piedāvājumi netiks pieņemti un neatvērti tiks nosūtīti atpakaļ iesniedzējam</w:t>
      </w:r>
      <w:r w:rsidRPr="00697D18">
        <w:rPr>
          <w:rFonts w:ascii="Times New Roman" w:hAnsi="Times New Roman"/>
          <w:color w:val="000000"/>
          <w:spacing w:val="1"/>
          <w:sz w:val="24"/>
          <w:szCs w:val="24"/>
        </w:rPr>
        <w:t>;</w:t>
      </w:r>
    </w:p>
    <w:p w14:paraId="29623AC7" w14:textId="5F15EF69"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p</w:t>
      </w:r>
      <w:r w:rsidR="00F83686" w:rsidRPr="00697D18">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0BE76EB7" w:rsidR="00F83686"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p</w:t>
      </w:r>
      <w:r w:rsidR="00F83686" w:rsidRPr="00697D18">
        <w:rPr>
          <w:rFonts w:ascii="Times New Roman" w:hAnsi="Times New Roman"/>
          <w:color w:val="000000"/>
          <w:spacing w:val="1"/>
          <w:sz w:val="24"/>
          <w:szCs w:val="24"/>
        </w:rPr>
        <w:t>iedāvājumu atvēršanas sanāksme notiks 201</w:t>
      </w:r>
      <w:r w:rsidR="004B2569" w:rsidRPr="00697D18">
        <w:rPr>
          <w:rFonts w:ascii="Times New Roman" w:hAnsi="Times New Roman"/>
          <w:color w:val="000000"/>
          <w:spacing w:val="1"/>
          <w:sz w:val="24"/>
          <w:szCs w:val="24"/>
        </w:rPr>
        <w:t>8</w:t>
      </w:r>
      <w:r w:rsidR="00F83686" w:rsidRPr="00697D18">
        <w:rPr>
          <w:rFonts w:ascii="Times New Roman" w:hAnsi="Times New Roman"/>
          <w:color w:val="000000"/>
          <w:spacing w:val="1"/>
          <w:sz w:val="24"/>
          <w:szCs w:val="24"/>
        </w:rPr>
        <w:t>.</w:t>
      </w:r>
      <w:r w:rsidR="0077378F" w:rsidRPr="00697D18">
        <w:rPr>
          <w:rFonts w:ascii="Times New Roman" w:hAnsi="Times New Roman"/>
          <w:color w:val="000000"/>
          <w:spacing w:val="1"/>
          <w:sz w:val="24"/>
          <w:szCs w:val="24"/>
        </w:rPr>
        <w:t xml:space="preserve">gada </w:t>
      </w:r>
      <w:r w:rsidR="00E40A5B" w:rsidRPr="00E40A5B">
        <w:rPr>
          <w:rFonts w:ascii="Times New Roman" w:hAnsi="Times New Roman"/>
          <w:color w:val="000000"/>
          <w:spacing w:val="1"/>
          <w:sz w:val="24"/>
          <w:szCs w:val="24"/>
        </w:rPr>
        <w:t>4.septembrī</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2D1E15">
      <w:pPr>
        <w:pStyle w:val="ListParagraph"/>
        <w:numPr>
          <w:ilvl w:val="1"/>
          <w:numId w:val="3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lastRenderedPageBreak/>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28A2D527" w:rsidR="006F5371" w:rsidRPr="00057E2C" w:rsidRDefault="00524D70"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ieteikuma veidlapa</w:t>
      </w:r>
      <w:r w:rsidR="0077378F">
        <w:rPr>
          <w:rFonts w:ascii="Times New Roman" w:hAnsi="Times New Roman"/>
          <w:sz w:val="24"/>
          <w:szCs w:val="24"/>
        </w:rPr>
        <w:t xml:space="preserve">, Tehniskā specifikācija/ Tehniskais piedāvājums un </w:t>
      </w:r>
      <w:r w:rsidR="00A430DB" w:rsidRPr="00057E2C">
        <w:rPr>
          <w:rFonts w:ascii="Times New Roman" w:hAnsi="Times New Roman"/>
          <w:sz w:val="24"/>
          <w:szCs w:val="24"/>
        </w:rPr>
        <w:t>Finanšu piedāvājums saskaņā ar e</w:t>
      </w:r>
      <w:r w:rsidR="000B5C3A">
        <w:rPr>
          <w:rFonts w:ascii="Times New Roman" w:hAnsi="Times New Roman"/>
          <w:sz w:val="24"/>
          <w:szCs w:val="24"/>
        </w:rPr>
        <w:t>-</w:t>
      </w:r>
      <w:r w:rsidR="00A430DB" w:rsidRPr="00057E2C">
        <w:rPr>
          <w:rFonts w:ascii="Times New Roman" w:hAnsi="Times New Roman"/>
          <w:sz w:val="24"/>
          <w:szCs w:val="24"/>
        </w:rPr>
        <w:t xml:space="preserve">konkursu apakšsistēmā iepirkuma procedūras profilam pievienotajām dokumentu veidnēm </w:t>
      </w:r>
      <w:r w:rsidR="00A430DB" w:rsidRPr="00057E2C">
        <w:rPr>
          <w:rFonts w:ascii="Times New Roman" w:hAnsi="Times New Roman"/>
          <w:b/>
          <w:sz w:val="24"/>
          <w:szCs w:val="24"/>
        </w:rPr>
        <w:t>jāaizpilda tikai elektroniski</w:t>
      </w:r>
      <w:r w:rsidR="00A430DB" w:rsidRPr="00057E2C">
        <w:rPr>
          <w:rFonts w:ascii="Times New Roman" w:hAnsi="Times New Roman"/>
          <w:sz w:val="24"/>
          <w:szCs w:val="24"/>
        </w:rPr>
        <w:t xml:space="preserve"> un jāpievieno tam paredzētajā iepirkuma procedūras profila sadaļā;</w:t>
      </w:r>
    </w:p>
    <w:p w14:paraId="4C128C5C" w14:textId="27557F87" w:rsidR="006F5371" w:rsidRPr="00A430DB"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6BB7919C" w:rsidR="00DC7C4E" w:rsidRPr="00706960" w:rsidRDefault="00706960"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77777777" w:rsidR="0052012C" w:rsidRDefault="00DC7C4E"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p>
    <w:p w14:paraId="6F69171D" w14:textId="00CC511A" w:rsidR="0052012C" w:rsidRPr="0052012C" w:rsidRDefault="0052012C"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hAnsi="Times New Roman"/>
          <w:sz w:val="24"/>
          <w:szCs w:val="24"/>
        </w:rPr>
        <w:t xml:space="preserve">Pretendentam ir piedāvātās </w:t>
      </w:r>
      <w:r w:rsidR="00883177">
        <w:rPr>
          <w:rFonts w:ascii="Times New Roman" w:hAnsi="Times New Roman"/>
          <w:sz w:val="24"/>
          <w:szCs w:val="24"/>
        </w:rPr>
        <w:t>preces</w:t>
      </w:r>
      <w:r w:rsidRPr="0052012C">
        <w:rPr>
          <w:rFonts w:ascii="Times New Roman" w:hAnsi="Times New Roman"/>
          <w:sz w:val="24"/>
          <w:szCs w:val="24"/>
        </w:rPr>
        <w:t xml:space="preserve"> ražotāja autorizācija iepirkuma līguma izpildei.</w:t>
      </w:r>
    </w:p>
    <w:p w14:paraId="01556882" w14:textId="77777777" w:rsidR="00DC7C4E" w:rsidRDefault="00DC7C4E" w:rsidP="002D1E15">
      <w:pPr>
        <w:widowControl/>
        <w:numPr>
          <w:ilvl w:val="0"/>
          <w:numId w:val="2"/>
        </w:numPr>
        <w:autoSpaceDE/>
        <w:ind w:left="567" w:hanging="425"/>
        <w:jc w:val="both"/>
        <w:rPr>
          <w:b/>
          <w:sz w:val="24"/>
          <w:szCs w:val="24"/>
        </w:rPr>
      </w:pPr>
      <w:r>
        <w:rPr>
          <w:b/>
          <w:sz w:val="24"/>
          <w:szCs w:val="24"/>
        </w:rPr>
        <w:lastRenderedPageBreak/>
        <w:t>Iesniedzamo dokumentu saraksts:</w:t>
      </w:r>
    </w:p>
    <w:p w14:paraId="33085F59" w14:textId="77777777" w:rsidR="0052012C" w:rsidRDefault="00706960"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0D5F2ECF" w:rsidR="00DC7C4E" w:rsidRPr="00B96567" w:rsidRDefault="00DC7C4E"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w:t>
      </w:r>
      <w:r w:rsidRPr="004F75F4">
        <w:rPr>
          <w:rFonts w:ascii="Times New Roman" w:hAnsi="Times New Roman"/>
          <w:i/>
          <w:sz w:val="24"/>
          <w:szCs w:val="24"/>
        </w:rPr>
        <w:lastRenderedPageBreak/>
        <w:t xml:space="preserve">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77777777" w:rsidR="00972099" w:rsidRPr="00972099"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679C751" w14:textId="77777777" w:rsidR="00972099" w:rsidRDefault="00972099"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Tehniskā specifikācija/Tehniskais piedāvājums (sagatavots atbilstoši iepirkuma nolikuma 3.pielikumam);</w:t>
      </w:r>
    </w:p>
    <w:p w14:paraId="443AA3B1" w14:textId="3CAC0DB7" w:rsidR="001204E8" w:rsidRDefault="003A5EF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p</w:t>
      </w:r>
      <w:r w:rsidRPr="003A5EFF">
        <w:rPr>
          <w:rFonts w:ascii="Times New Roman" w:eastAsia="Times New Roman" w:hAnsi="Times New Roman"/>
          <w:sz w:val="24"/>
          <w:szCs w:val="24"/>
        </w:rPr>
        <w:t>iedāvātās preces</w:t>
      </w:r>
      <w:r w:rsidR="00194800" w:rsidRPr="003A5EFF">
        <w:rPr>
          <w:rFonts w:ascii="Times New Roman" w:eastAsia="Times New Roman" w:hAnsi="Times New Roman"/>
          <w:sz w:val="24"/>
          <w:szCs w:val="24"/>
        </w:rPr>
        <w:t xml:space="preserve"> </w:t>
      </w:r>
      <w:r w:rsidR="00972099" w:rsidRPr="003A5EFF">
        <w:rPr>
          <w:rFonts w:ascii="Times New Roman" w:eastAsia="Times New Roman" w:hAnsi="Times New Roman"/>
          <w:sz w:val="24"/>
          <w:szCs w:val="24"/>
        </w:rPr>
        <w:t>ražotāja</w:t>
      </w:r>
      <w:r w:rsidR="00972099">
        <w:rPr>
          <w:rFonts w:ascii="Times New Roman" w:eastAsia="Times New Roman" w:hAnsi="Times New Roman"/>
          <w:sz w:val="24"/>
          <w:szCs w:val="24"/>
        </w:rPr>
        <w:t xml:space="preserve"> izsniegta </w:t>
      </w:r>
      <w:r w:rsidR="001204E8">
        <w:rPr>
          <w:rFonts w:ascii="Times New Roman" w:eastAsia="Times New Roman" w:hAnsi="Times New Roman"/>
          <w:sz w:val="24"/>
          <w:szCs w:val="24"/>
        </w:rPr>
        <w:t>autorizācijas vēstule</w:t>
      </w:r>
      <w:r w:rsidR="00972099" w:rsidRPr="00972099">
        <w:rPr>
          <w:rFonts w:ascii="Times New Roman" w:eastAsia="Times New Roman" w:hAnsi="Times New Roman"/>
          <w:sz w:val="24"/>
          <w:szCs w:val="24"/>
        </w:rPr>
        <w:t xml:space="preserve">, kas apliecina Pretendenta </w:t>
      </w:r>
      <w:r w:rsidR="00972099">
        <w:rPr>
          <w:rFonts w:ascii="Times New Roman" w:eastAsia="Times New Roman" w:hAnsi="Times New Roman"/>
          <w:sz w:val="24"/>
          <w:szCs w:val="24"/>
        </w:rPr>
        <w:t xml:space="preserve">tiesības izplatīt </w:t>
      </w:r>
      <w:r>
        <w:rPr>
          <w:rFonts w:ascii="Times New Roman" w:eastAsia="Times New Roman" w:hAnsi="Times New Roman"/>
          <w:sz w:val="24"/>
          <w:szCs w:val="24"/>
        </w:rPr>
        <w:t>attiecīgo</w:t>
      </w:r>
      <w:r w:rsidR="00972099">
        <w:rPr>
          <w:rFonts w:ascii="Times New Roman" w:eastAsia="Times New Roman" w:hAnsi="Times New Roman"/>
          <w:sz w:val="24"/>
          <w:szCs w:val="24"/>
        </w:rPr>
        <w:t xml:space="preserve"> preci</w:t>
      </w:r>
      <w:r w:rsidR="00972099" w:rsidRPr="00972099">
        <w:rPr>
          <w:rFonts w:ascii="Times New Roman" w:eastAsia="Times New Roman" w:hAnsi="Times New Roman"/>
          <w:sz w:val="24"/>
          <w:szCs w:val="24"/>
        </w:rPr>
        <w:t>;</w:t>
      </w:r>
    </w:p>
    <w:p w14:paraId="37F12780" w14:textId="503C9253" w:rsidR="009A4C41" w:rsidRPr="009A4C41" w:rsidRDefault="001204E8"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1204E8">
        <w:rPr>
          <w:rFonts w:ascii="Times New Roman" w:hAnsi="Times New Roman"/>
          <w:sz w:val="24"/>
          <w:szCs w:val="24"/>
        </w:rPr>
        <w:t xml:space="preserve">piedāvātās </w:t>
      </w:r>
      <w:r w:rsidR="003A5EFF" w:rsidRPr="003A5EFF">
        <w:rPr>
          <w:rFonts w:ascii="Times New Roman" w:hAnsi="Times New Roman"/>
          <w:sz w:val="24"/>
          <w:szCs w:val="24"/>
        </w:rPr>
        <w:t>preces</w:t>
      </w:r>
      <w:r w:rsidRPr="003A5EFF">
        <w:rPr>
          <w:rFonts w:ascii="Times New Roman" w:hAnsi="Times New Roman"/>
          <w:sz w:val="24"/>
          <w:szCs w:val="24"/>
        </w:rPr>
        <w:t xml:space="preserve"> te</w:t>
      </w:r>
      <w:r w:rsidRPr="001204E8">
        <w:rPr>
          <w:rFonts w:ascii="Times New Roman" w:hAnsi="Times New Roman"/>
          <w:sz w:val="24"/>
          <w:szCs w:val="24"/>
        </w:rPr>
        <w:t>hnisko datu lapas („</w:t>
      </w:r>
      <w:proofErr w:type="spellStart"/>
      <w:r w:rsidRPr="001204E8">
        <w:rPr>
          <w:rFonts w:ascii="Times New Roman" w:hAnsi="Times New Roman"/>
          <w:i/>
          <w:sz w:val="24"/>
          <w:szCs w:val="24"/>
        </w:rPr>
        <w:t>data</w:t>
      </w:r>
      <w:proofErr w:type="spellEnd"/>
      <w:r w:rsidRPr="001204E8">
        <w:rPr>
          <w:rFonts w:ascii="Times New Roman" w:hAnsi="Times New Roman"/>
          <w:i/>
          <w:sz w:val="24"/>
          <w:szCs w:val="24"/>
        </w:rPr>
        <w:t xml:space="preserve"> </w:t>
      </w:r>
      <w:proofErr w:type="spellStart"/>
      <w:r w:rsidRPr="001204E8">
        <w:rPr>
          <w:rFonts w:ascii="Times New Roman" w:hAnsi="Times New Roman"/>
          <w:i/>
          <w:sz w:val="24"/>
          <w:szCs w:val="24"/>
        </w:rPr>
        <w:t>sheet</w:t>
      </w:r>
      <w:proofErr w:type="spellEnd"/>
      <w:r>
        <w:rPr>
          <w:rFonts w:ascii="Times New Roman" w:hAnsi="Times New Roman"/>
          <w:sz w:val="24"/>
          <w:szCs w:val="24"/>
        </w:rPr>
        <w:t xml:space="preserve">”), </w:t>
      </w:r>
      <w:r w:rsidR="00194800">
        <w:rPr>
          <w:rFonts w:ascii="Times New Roman" w:hAnsi="Times New Roman"/>
          <w:sz w:val="24"/>
          <w:szCs w:val="24"/>
        </w:rPr>
        <w:t xml:space="preserve">kurās esošā informācija </w:t>
      </w:r>
      <w:r>
        <w:rPr>
          <w:rFonts w:ascii="Times New Roman" w:hAnsi="Times New Roman"/>
          <w:sz w:val="24"/>
          <w:szCs w:val="24"/>
        </w:rPr>
        <w:t xml:space="preserve">apliecina </w:t>
      </w:r>
      <w:r w:rsidR="00194800">
        <w:rPr>
          <w:rFonts w:ascii="Times New Roman" w:hAnsi="Times New Roman"/>
          <w:sz w:val="24"/>
          <w:szCs w:val="24"/>
        </w:rPr>
        <w:t xml:space="preserve">preces </w:t>
      </w:r>
      <w:r>
        <w:rPr>
          <w:rFonts w:ascii="Times New Roman" w:hAnsi="Times New Roman"/>
          <w:sz w:val="24"/>
          <w:szCs w:val="24"/>
        </w:rPr>
        <w:t>atbilstību T</w:t>
      </w:r>
      <w:r w:rsidRPr="001204E8">
        <w:rPr>
          <w:rFonts w:ascii="Times New Roman" w:hAnsi="Times New Roman"/>
          <w:sz w:val="24"/>
          <w:szCs w:val="24"/>
        </w:rPr>
        <w:t>ehniskā specifikācijā izvirzītām prasībām (</w:t>
      </w:r>
      <w:r w:rsidRPr="001204E8">
        <w:rPr>
          <w:rFonts w:ascii="Times New Roman" w:hAnsi="Times New Roman"/>
          <w:i/>
          <w:sz w:val="24"/>
          <w:szCs w:val="24"/>
        </w:rPr>
        <w:t>oriģinālvalodā un tulkojums latviešu valodā</w:t>
      </w:r>
      <w:r w:rsidRPr="001204E8">
        <w:rPr>
          <w:rFonts w:ascii="Times New Roman" w:hAnsi="Times New Roman"/>
          <w:sz w:val="24"/>
          <w:szCs w:val="24"/>
        </w:rPr>
        <w:t xml:space="preserve">), norādot atsauci Tehniskajā specifikācijā/Tehniskajā piedāvājumā uz </w:t>
      </w:r>
      <w:r w:rsidR="00194800" w:rsidRPr="001204E8">
        <w:rPr>
          <w:rFonts w:ascii="Times New Roman" w:hAnsi="Times New Roman"/>
          <w:sz w:val="24"/>
          <w:szCs w:val="24"/>
        </w:rPr>
        <w:t xml:space="preserve">ražotāja tehniskajā dokumentācijā </w:t>
      </w:r>
      <w:r w:rsidRPr="001204E8">
        <w:rPr>
          <w:rFonts w:ascii="Times New Roman" w:hAnsi="Times New Roman"/>
          <w:sz w:val="24"/>
          <w:szCs w:val="24"/>
        </w:rPr>
        <w:t>konkrēto lpp., kur atzīmēts at</w:t>
      </w:r>
      <w:r>
        <w:rPr>
          <w:rFonts w:ascii="Times New Roman" w:hAnsi="Times New Roman"/>
          <w:sz w:val="24"/>
          <w:szCs w:val="24"/>
        </w:rPr>
        <w:t>tiecīgais tehniskais parametrs;</w:t>
      </w:r>
    </w:p>
    <w:p w14:paraId="1FEC7925" w14:textId="1D9FF3F9" w:rsidR="009A78AB" w:rsidRPr="009A4C41" w:rsidRDefault="009A4C41"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4C41">
        <w:rPr>
          <w:rFonts w:ascii="Times New Roman" w:eastAsia="Times New Roman" w:hAnsi="Times New Roman"/>
          <w:sz w:val="24"/>
          <w:szCs w:val="24"/>
        </w:rPr>
        <w:t>Pretendenta Finanšu piedāvājums (sagatavots atbilstoši iepirkuma nolikuma 4.</w:t>
      </w:r>
      <w:r>
        <w:rPr>
          <w:rFonts w:ascii="Times New Roman" w:eastAsia="Times New Roman" w:hAnsi="Times New Roman"/>
          <w:sz w:val="24"/>
          <w:szCs w:val="24"/>
        </w:rPr>
        <w:t>pielikumam).</w:t>
      </w:r>
    </w:p>
    <w:p w14:paraId="678C8B74" w14:textId="77777777" w:rsidR="00DC7C4E" w:rsidRDefault="00DC7C4E" w:rsidP="002D1E15">
      <w:pPr>
        <w:ind w:right="66"/>
        <w:jc w:val="both"/>
        <w:rPr>
          <w:rFonts w:eastAsia="Calibri"/>
          <w:sz w:val="24"/>
          <w:szCs w:val="24"/>
        </w:rPr>
      </w:pPr>
    </w:p>
    <w:p w14:paraId="15CEE1CC" w14:textId="77777777" w:rsidR="00DC7C4E" w:rsidRPr="00C45D83" w:rsidRDefault="00DC7C4E" w:rsidP="002D1E15">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7F0CC73D" w:rsidR="00DC7C4E" w:rsidRPr="00325190" w:rsidRDefault="00802291" w:rsidP="002D1E15">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 piedāvājuma veidlapai (3.</w:t>
      </w:r>
      <w:r w:rsidRPr="00325190">
        <w:rPr>
          <w:sz w:val="24"/>
          <w:szCs w:val="24"/>
        </w:rPr>
        <w:t>pielikums).</w:t>
      </w:r>
      <w:r w:rsidR="00DC7C4E" w:rsidRPr="00325190">
        <w:rPr>
          <w:sz w:val="24"/>
          <w:szCs w:val="24"/>
        </w:rPr>
        <w:t xml:space="preserve"> </w:t>
      </w:r>
    </w:p>
    <w:p w14:paraId="52964389" w14:textId="06088076" w:rsidR="00DC7C4E" w:rsidRPr="00325190" w:rsidRDefault="00BD3261" w:rsidP="002D1E15">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69A9BBC1" w14:textId="617DC236" w:rsidR="00DC7C4E" w:rsidRPr="00325190" w:rsidRDefault="00BD3261" w:rsidP="002D1E15">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F</w:t>
      </w:r>
      <w:r w:rsidRPr="00325190">
        <w:rPr>
          <w:sz w:val="24"/>
          <w:szCs w:val="24"/>
        </w:rPr>
        <w:t>inanšu piedāvājums ir jāsag</w:t>
      </w:r>
      <w:r>
        <w:rPr>
          <w:sz w:val="24"/>
          <w:szCs w:val="24"/>
        </w:rPr>
        <w:t>atavo un jāiesniedz atbilstoši F</w:t>
      </w:r>
      <w:r w:rsidRPr="00325190">
        <w:rPr>
          <w:sz w:val="24"/>
          <w:szCs w:val="24"/>
        </w:rPr>
        <w:t>i</w:t>
      </w:r>
      <w:r>
        <w:rPr>
          <w:sz w:val="24"/>
          <w:szCs w:val="24"/>
        </w:rPr>
        <w:t>nanšu piedāvājuma veidlapai (4.</w:t>
      </w:r>
      <w:r w:rsidRPr="00325190">
        <w:rPr>
          <w:sz w:val="24"/>
          <w:szCs w:val="24"/>
        </w:rPr>
        <w:t>pielikums).</w:t>
      </w:r>
    </w:p>
    <w:p w14:paraId="2F94C4EA" w14:textId="4A1C7A84" w:rsidR="00DC7C4E" w:rsidRPr="00325190" w:rsidRDefault="00BD3261" w:rsidP="002D1E15">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r w:rsidR="00DC7C4E" w:rsidRPr="00325190">
        <w:rPr>
          <w:sz w:val="24"/>
          <w:szCs w:val="24"/>
        </w:rPr>
        <w:t>.</w:t>
      </w:r>
    </w:p>
    <w:p w14:paraId="2CC4A528" w14:textId="79A32331" w:rsidR="00BD3261" w:rsidRPr="00BD3261" w:rsidRDefault="00BD3261" w:rsidP="002D1E15">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450E1FB4" w14:textId="77777777" w:rsidR="00DC7C4E" w:rsidRDefault="00DC7C4E" w:rsidP="002D1E15">
      <w:pPr>
        <w:tabs>
          <w:tab w:val="left" w:pos="2340"/>
        </w:tabs>
        <w:ind w:left="360" w:right="66"/>
        <w:jc w:val="center"/>
        <w:rPr>
          <w:b/>
          <w:sz w:val="24"/>
          <w:szCs w:val="24"/>
        </w:rPr>
      </w:pPr>
    </w:p>
    <w:p w14:paraId="49E3273E" w14:textId="77777777" w:rsidR="00DC7C4E" w:rsidRPr="00C45D83" w:rsidRDefault="00DC7C4E" w:rsidP="002D1E15">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2D1E15">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22AB9A9C" w:rsidR="00DC7C4E" w:rsidRPr="00057E2C" w:rsidRDefault="00BD3261" w:rsidP="002D1E15">
      <w:pPr>
        <w:pStyle w:val="ListParagraph"/>
        <w:numPr>
          <w:ilvl w:val="1"/>
          <w:numId w:val="4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 xml:space="preserve">inanšu piedāvājuma atbilstību nolikuma IV nodaļā noteiktajām prasībām. Ja piedāvājums neatbilst izvirzītajām prasībām, Pretendents </w:t>
      </w:r>
      <w:r w:rsidR="000B5C3A">
        <w:rPr>
          <w:rFonts w:ascii="Times New Roman" w:hAnsi="Times New Roman"/>
          <w:sz w:val="24"/>
          <w:szCs w:val="24"/>
        </w:rPr>
        <w:t xml:space="preserve">attiecīgajā iepirkuma priekšmeta daļā </w:t>
      </w:r>
      <w:r w:rsidRPr="00CD4A10">
        <w:rPr>
          <w:rFonts w:ascii="Times New Roman" w:hAnsi="Times New Roman"/>
          <w:sz w:val="24"/>
          <w:szCs w:val="24"/>
        </w:rPr>
        <w:t>tiek izslēgts no dalības iepirkumā</w:t>
      </w:r>
      <w:r w:rsidR="00DC7C4E" w:rsidRPr="00057E2C">
        <w:rPr>
          <w:rFonts w:ascii="Times New Roman" w:hAnsi="Times New Roman"/>
          <w:sz w:val="24"/>
          <w:szCs w:val="24"/>
        </w:rPr>
        <w:t>.</w:t>
      </w:r>
    </w:p>
    <w:p w14:paraId="0198FB50" w14:textId="77777777" w:rsidR="00DC7C4E" w:rsidRDefault="00DC7C4E" w:rsidP="002D1E15">
      <w:pPr>
        <w:widowControl/>
        <w:numPr>
          <w:ilvl w:val="0"/>
          <w:numId w:val="2"/>
        </w:numPr>
        <w:autoSpaceDE/>
        <w:ind w:left="567" w:hanging="425"/>
        <w:jc w:val="both"/>
        <w:rPr>
          <w:sz w:val="24"/>
          <w:szCs w:val="24"/>
        </w:rPr>
      </w:pPr>
      <w:r>
        <w:rPr>
          <w:sz w:val="24"/>
          <w:szCs w:val="24"/>
        </w:rPr>
        <w:lastRenderedPageBreak/>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2D1E15">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2D1E15">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2D1E15">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12B4392F" w14:textId="19BBBBAC" w:rsidR="00DC7C4E" w:rsidRPr="009C6A24" w:rsidRDefault="00DC7C4E" w:rsidP="002D1E15">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144C0503" w:rsidR="00DC7C4E" w:rsidRPr="00AD6421" w:rsidRDefault="00DC7C4E" w:rsidP="002D1E15">
      <w:pPr>
        <w:widowControl/>
        <w:numPr>
          <w:ilvl w:val="0"/>
          <w:numId w:val="2"/>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w:t>
      </w:r>
      <w:r w:rsidRPr="00EE767A">
        <w:rPr>
          <w:sz w:val="24"/>
          <w:szCs w:val="24"/>
        </w:rPr>
        <w:t>Pretendentu piedāvātā</w:t>
      </w:r>
      <w:r w:rsidR="00BD3261" w:rsidRPr="00EE767A">
        <w:rPr>
          <w:sz w:val="24"/>
          <w:szCs w:val="24"/>
        </w:rPr>
        <w:t>s</w:t>
      </w:r>
      <w:r w:rsidRPr="00EE767A">
        <w:rPr>
          <w:sz w:val="24"/>
          <w:szCs w:val="24"/>
        </w:rPr>
        <w:t xml:space="preserve"> cena</w:t>
      </w:r>
      <w:r w:rsidR="00BD3261" w:rsidRPr="00EE767A">
        <w:rPr>
          <w:sz w:val="24"/>
          <w:szCs w:val="24"/>
        </w:rPr>
        <w:t>s</w:t>
      </w:r>
      <w:r w:rsidRPr="00EE767A">
        <w:rPr>
          <w:sz w:val="24"/>
          <w:szCs w:val="24"/>
        </w:rPr>
        <w:t xml:space="preserve"> un</w:t>
      </w:r>
      <w:r w:rsidRPr="00AD6421">
        <w:rPr>
          <w:sz w:val="24"/>
          <w:szCs w:val="24"/>
        </w:rPr>
        <w:t xml:space="preserve"> </w:t>
      </w:r>
      <w:r w:rsidR="000B5C3A">
        <w:rPr>
          <w:sz w:val="24"/>
          <w:szCs w:val="24"/>
        </w:rPr>
        <w:t xml:space="preserve">katrā iepirkuma priekšmeta daļā atsevišķi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ntos tikai cenu, jo sagatavotā T</w:t>
      </w:r>
      <w:r w:rsidRPr="00AD6421">
        <w:rPr>
          <w:i/>
          <w:sz w:val="24"/>
          <w:szCs w:val="24"/>
        </w:rPr>
        <w:t>ehniskā specifikācija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piedāvājumus ar vienādām zemākajām cenām, priekšroka tiks dota tam Pretendentam, kurš būs piedāvājis garāko garantijas termiņu. </w:t>
      </w:r>
      <w:r w:rsidR="00BD3261">
        <w:rPr>
          <w:b/>
          <w:sz w:val="24"/>
          <w:szCs w:val="24"/>
        </w:rPr>
        <w:t>Ja arī garantijas termiņš būs vienāds, uzvarētāja noteikšanai tiks veikta loze</w:t>
      </w:r>
      <w:r>
        <w:rPr>
          <w:b/>
          <w:sz w:val="24"/>
          <w:szCs w:val="24"/>
        </w:rPr>
        <w:t xml:space="preserve">. </w:t>
      </w:r>
      <w:r w:rsidR="00065270"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65270" w:rsidRPr="00AD6421">
        <w:rPr>
          <w:sz w:val="24"/>
          <w:szCs w:val="24"/>
        </w:rPr>
        <w:t>.</w:t>
      </w:r>
    </w:p>
    <w:p w14:paraId="3D9CE59E" w14:textId="77777777" w:rsidR="00DC7C4E" w:rsidRDefault="00DC7C4E" w:rsidP="002D1E15">
      <w:pPr>
        <w:widowControl/>
        <w:tabs>
          <w:tab w:val="left" w:pos="709"/>
        </w:tabs>
        <w:autoSpaceDE/>
        <w:ind w:left="1070"/>
        <w:jc w:val="both"/>
        <w:rPr>
          <w:sz w:val="24"/>
          <w:szCs w:val="24"/>
        </w:rPr>
      </w:pPr>
    </w:p>
    <w:p w14:paraId="4721C32D" w14:textId="6C0727EF" w:rsidR="00DC7C4E" w:rsidRPr="00C45D83" w:rsidRDefault="00DC7C4E" w:rsidP="002D1E15">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2D1E15">
      <w:pPr>
        <w:tabs>
          <w:tab w:val="left" w:pos="1134"/>
        </w:tabs>
        <w:ind w:left="360" w:right="66"/>
        <w:jc w:val="center"/>
      </w:pPr>
    </w:p>
    <w:p w14:paraId="6993FBB9" w14:textId="77777777" w:rsidR="005C3A89" w:rsidRDefault="005C3A89" w:rsidP="002D1E15">
      <w:pPr>
        <w:widowControl/>
        <w:numPr>
          <w:ilvl w:val="0"/>
          <w:numId w:val="2"/>
        </w:numPr>
        <w:autoSpaceDE/>
        <w:ind w:left="567" w:hanging="425"/>
        <w:jc w:val="both"/>
        <w:rPr>
          <w:sz w:val="24"/>
          <w:szCs w:val="24"/>
        </w:rPr>
      </w:pPr>
      <w:r>
        <w:rPr>
          <w:sz w:val="24"/>
          <w:szCs w:val="24"/>
        </w:rPr>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 piedāvājumu un F</w:t>
      </w:r>
      <w:r w:rsidRPr="006749C2">
        <w:rPr>
          <w:sz w:val="24"/>
          <w:szCs w:val="24"/>
        </w:rPr>
        <w:t>inanšu piedāvājumu.</w:t>
      </w:r>
    </w:p>
    <w:p w14:paraId="6D2CEACE" w14:textId="77777777" w:rsidR="005C3A89" w:rsidRPr="006749C2" w:rsidRDefault="005C3A89" w:rsidP="002D1E15">
      <w:pPr>
        <w:widowControl/>
        <w:numPr>
          <w:ilvl w:val="0"/>
          <w:numId w:val="2"/>
        </w:numPr>
        <w:autoSpaceDE/>
        <w:ind w:left="567" w:hanging="425"/>
        <w:jc w:val="both"/>
        <w:rPr>
          <w:sz w:val="24"/>
          <w:szCs w:val="24"/>
        </w:rPr>
      </w:pPr>
      <w:r>
        <w:rPr>
          <w:sz w:val="24"/>
          <w:szCs w:val="24"/>
        </w:rPr>
        <w:t xml:space="preserve">Līguma projekts (Nolikuma 5.pielikums) ir Nolikuma neatņemama sastāvdaļa. </w:t>
      </w: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1DBA894B" w:rsidR="002D1476" w:rsidRPr="00057E2C"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vai tās daļas</w:t>
      </w:r>
      <w:r w:rsidRPr="00057E2C">
        <w:rPr>
          <w:rFonts w:ascii="Times New Roman" w:hAnsi="Times New Roman"/>
          <w:color w:val="000000"/>
          <w:sz w:val="24"/>
          <w:szCs w:val="24"/>
        </w:rPr>
        <w:t xml:space="preserve"> izbeigšanu, neizvēloties nevienu no Pretendentiem, ja atklātā konkursā </w:t>
      </w:r>
      <w:r w:rsidR="000F5AAD">
        <w:rPr>
          <w:rFonts w:ascii="Times New Roman" w:hAnsi="Times New Roman"/>
          <w:color w:val="000000"/>
          <w:sz w:val="24"/>
          <w:szCs w:val="24"/>
        </w:rPr>
        <w:t xml:space="preserve">vai daļā </w:t>
      </w:r>
      <w:r w:rsidRPr="00057E2C">
        <w:rPr>
          <w:rFonts w:ascii="Times New Roman" w:hAnsi="Times New Roman"/>
          <w:color w:val="000000"/>
          <w:sz w:val="24"/>
          <w:szCs w:val="24"/>
        </w:rPr>
        <w:t>nav iesniegti piedāvājumi, vai arī iesniegtie piedāvājumi neatbilst noteiktajām prasībām.</w:t>
      </w:r>
    </w:p>
    <w:p w14:paraId="22AD5AE0" w14:textId="5FD8924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sidR="000F5AAD">
        <w:rPr>
          <w:rFonts w:ascii="Times New Roman" w:hAnsi="Times New Roman"/>
          <w:sz w:val="24"/>
          <w:szCs w:val="24"/>
        </w:rPr>
        <w:t xml:space="preserve"> vai arī tās daļu</w:t>
      </w:r>
      <w:r w:rsidRPr="00BF5F9F">
        <w:rPr>
          <w:rFonts w:ascii="Times New Roman" w:hAnsi="Times New Roman"/>
          <w:sz w:val="24"/>
          <w:szCs w:val="24"/>
        </w:rPr>
        <w:t>, ja tam ir objektīvs pamatojums.</w:t>
      </w:r>
    </w:p>
    <w:p w14:paraId="6F8406A8" w14:textId="35CFA9EF"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lastRenderedPageBreak/>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08822773"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 xml:space="preserve">retendents nav pierādījis, ka tam ir pieejami tādi piedāvājuma nosacījumi, kas ļauj noteikt tik zemu cenu, Komisija atzīst </w:t>
      </w:r>
      <w:r w:rsidR="000F5AAD">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p>
    <w:p w14:paraId="245F970B" w14:textId="71E03A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2D1E15">
      <w:pPr>
        <w:ind w:left="360"/>
        <w:jc w:val="center"/>
        <w:rPr>
          <w:rFonts w:eastAsia="Calibri"/>
          <w:b/>
          <w:color w:val="000000"/>
          <w:sz w:val="24"/>
          <w:szCs w:val="24"/>
        </w:rPr>
      </w:pPr>
    </w:p>
    <w:p w14:paraId="43E75B9F" w14:textId="77777777" w:rsidR="00A42FBD"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74C96264"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nākamo zemāko cenu</w:t>
      </w:r>
      <w:r w:rsidRPr="00057E2C">
        <w:rPr>
          <w:rFonts w:ascii="Times New Roman" w:hAnsi="Times New Roman"/>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4"/>
    <w:bookmarkEnd w:id="5"/>
    <w:bookmarkEnd w:id="6"/>
    <w:bookmarkEnd w:id="7"/>
    <w:bookmarkEnd w:id="8"/>
    <w:bookmarkEnd w:id="9"/>
    <w:bookmarkEnd w:id="10"/>
    <w:bookmarkEnd w:id="11"/>
    <w:bookmarkEnd w:id="12"/>
    <w:bookmarkEnd w:id="13"/>
    <w:bookmarkEnd w:id="14"/>
    <w:bookmarkEnd w:id="15"/>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7777777" w:rsidR="005E73E2" w:rsidRDefault="005E73E2" w:rsidP="002D1E15">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1EDAA947"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459CD898" w14:textId="77777777" w:rsidR="005E73E2" w:rsidRPr="00A94CF6"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36C71ABF"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D6496F">
        <w:rPr>
          <w:rFonts w:eastAsia="Calibri"/>
          <w:sz w:val="24"/>
          <w:szCs w:val="24"/>
        </w:rPr>
        <w:t>s</w:t>
      </w:r>
      <w:r w:rsidRPr="00794D8D">
        <w:rPr>
          <w:rFonts w:eastAsia="Calibri"/>
          <w:sz w:val="24"/>
          <w:szCs w:val="24"/>
        </w:rPr>
        <w:t xml:space="preserve"> </w:t>
      </w:r>
      <w:r w:rsidRPr="00794D8D">
        <w:rPr>
          <w:rFonts w:eastAsia="Calibri"/>
          <w:sz w:val="24"/>
          <w:szCs w:val="24"/>
        </w:rPr>
        <w:tab/>
      </w:r>
      <w:proofErr w:type="spellStart"/>
      <w:r w:rsidR="008C1D50">
        <w:rPr>
          <w:rFonts w:eastAsia="Calibri"/>
          <w:sz w:val="24"/>
          <w:szCs w:val="24"/>
        </w:rPr>
        <w:t>S.Divanovska</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656D" w14:textId="77777777" w:rsidR="00CB2848" w:rsidRDefault="00CB2848">
      <w:r>
        <w:separator/>
      </w:r>
    </w:p>
  </w:endnote>
  <w:endnote w:type="continuationSeparator" w:id="0">
    <w:p w14:paraId="522175F2" w14:textId="77777777" w:rsidR="00CB2848" w:rsidRDefault="00CB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BA65" w14:textId="77777777" w:rsidR="00CB2848" w:rsidRDefault="00CB2848">
      <w:r>
        <w:rPr>
          <w:color w:val="000000"/>
        </w:rPr>
        <w:separator/>
      </w:r>
    </w:p>
  </w:footnote>
  <w:footnote w:type="continuationSeparator" w:id="0">
    <w:p w14:paraId="61332325" w14:textId="77777777" w:rsidR="00CB2848" w:rsidRDefault="00CB2848">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6"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8"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1"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2"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4"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5"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6"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1"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6"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8"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9"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3"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4"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5"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6"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7"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6"/>
  </w:num>
  <w:num w:numId="2">
    <w:abstractNumId w:val="21"/>
  </w:num>
  <w:num w:numId="3">
    <w:abstractNumId w:val="30"/>
  </w:num>
  <w:num w:numId="4">
    <w:abstractNumId w:val="43"/>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9"/>
  </w:num>
  <w:num w:numId="9">
    <w:abstractNumId w:val="15"/>
  </w:num>
  <w:num w:numId="10">
    <w:abstractNumId w:val="33"/>
  </w:num>
  <w:num w:numId="11">
    <w:abstractNumId w:val="32"/>
  </w:num>
  <w:num w:numId="12">
    <w:abstractNumId w:val="38"/>
  </w:num>
  <w:num w:numId="13">
    <w:abstractNumId w:val="27"/>
  </w:num>
  <w:num w:numId="14">
    <w:abstractNumId w:val="8"/>
  </w:num>
  <w:num w:numId="15">
    <w:abstractNumId w:val="41"/>
  </w:num>
  <w:num w:numId="16">
    <w:abstractNumId w:val="13"/>
  </w:num>
  <w:num w:numId="17">
    <w:abstractNumId w:val="0"/>
  </w:num>
  <w:num w:numId="18">
    <w:abstractNumId w:val="17"/>
  </w:num>
  <w:num w:numId="19">
    <w:abstractNumId w:val="22"/>
  </w:num>
  <w:num w:numId="20">
    <w:abstractNumId w:val="1"/>
  </w:num>
  <w:num w:numId="21">
    <w:abstractNumId w:val="40"/>
  </w:num>
  <w:num w:numId="22">
    <w:abstractNumId w:val="36"/>
  </w:num>
  <w:num w:numId="23">
    <w:abstractNumId w:val="28"/>
  </w:num>
  <w:num w:numId="24">
    <w:abstractNumId w:val="44"/>
  </w:num>
  <w:num w:numId="25">
    <w:abstractNumId w:val="14"/>
  </w:num>
  <w:num w:numId="26">
    <w:abstractNumId w:val="31"/>
  </w:num>
  <w:num w:numId="27">
    <w:abstractNumId w:val="24"/>
  </w:num>
  <w:num w:numId="28">
    <w:abstractNumId w:val="3"/>
  </w:num>
  <w:num w:numId="29">
    <w:abstractNumId w:val="37"/>
  </w:num>
  <w:num w:numId="30">
    <w:abstractNumId w:val="46"/>
  </w:num>
  <w:num w:numId="31">
    <w:abstractNumId w:val="5"/>
  </w:num>
  <w:num w:numId="32">
    <w:abstractNumId w:val="42"/>
  </w:num>
  <w:num w:numId="33">
    <w:abstractNumId w:val="26"/>
  </w:num>
  <w:num w:numId="34">
    <w:abstractNumId w:val="35"/>
  </w:num>
  <w:num w:numId="35">
    <w:abstractNumId w:val="12"/>
  </w:num>
  <w:num w:numId="36">
    <w:abstractNumId w:val="2"/>
  </w:num>
  <w:num w:numId="37">
    <w:abstractNumId w:val="39"/>
  </w:num>
  <w:num w:numId="38">
    <w:abstractNumId w:val="18"/>
  </w:num>
  <w:num w:numId="39">
    <w:abstractNumId w:val="45"/>
  </w:num>
  <w:num w:numId="40">
    <w:abstractNumId w:val="19"/>
  </w:num>
  <w:num w:numId="41">
    <w:abstractNumId w:val="7"/>
  </w:num>
  <w:num w:numId="42">
    <w:abstractNumId w:val="4"/>
  </w:num>
  <w:num w:numId="43">
    <w:abstractNumId w:val="47"/>
  </w:num>
  <w:num w:numId="44">
    <w:abstractNumId w:val="11"/>
  </w:num>
  <w:num w:numId="45">
    <w:abstractNumId w:val="20"/>
  </w:num>
  <w:num w:numId="46">
    <w:abstractNumId w:val="16"/>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15E9E"/>
    <w:rsid w:val="00022CD6"/>
    <w:rsid w:val="00023D94"/>
    <w:rsid w:val="00025003"/>
    <w:rsid w:val="000267BC"/>
    <w:rsid w:val="000339A4"/>
    <w:rsid w:val="0003625A"/>
    <w:rsid w:val="000401EF"/>
    <w:rsid w:val="00051036"/>
    <w:rsid w:val="00057E2C"/>
    <w:rsid w:val="00062335"/>
    <w:rsid w:val="00065270"/>
    <w:rsid w:val="00066A55"/>
    <w:rsid w:val="000710C6"/>
    <w:rsid w:val="00071249"/>
    <w:rsid w:val="000827EA"/>
    <w:rsid w:val="0008303B"/>
    <w:rsid w:val="00097327"/>
    <w:rsid w:val="000A0E9E"/>
    <w:rsid w:val="000B2809"/>
    <w:rsid w:val="000B394B"/>
    <w:rsid w:val="000B5C3A"/>
    <w:rsid w:val="000C16E2"/>
    <w:rsid w:val="000C6F82"/>
    <w:rsid w:val="000D64A8"/>
    <w:rsid w:val="000E3E7C"/>
    <w:rsid w:val="000E4BD1"/>
    <w:rsid w:val="000E5A3A"/>
    <w:rsid w:val="000E5CC8"/>
    <w:rsid w:val="000F5AAD"/>
    <w:rsid w:val="000F6840"/>
    <w:rsid w:val="001077C8"/>
    <w:rsid w:val="001145C1"/>
    <w:rsid w:val="001204E8"/>
    <w:rsid w:val="0012453C"/>
    <w:rsid w:val="00136460"/>
    <w:rsid w:val="00144F78"/>
    <w:rsid w:val="00150404"/>
    <w:rsid w:val="001510F8"/>
    <w:rsid w:val="00156158"/>
    <w:rsid w:val="00167059"/>
    <w:rsid w:val="00170960"/>
    <w:rsid w:val="00171C69"/>
    <w:rsid w:val="001747C9"/>
    <w:rsid w:val="00181455"/>
    <w:rsid w:val="0019307E"/>
    <w:rsid w:val="00194800"/>
    <w:rsid w:val="00195055"/>
    <w:rsid w:val="001C2E0C"/>
    <w:rsid w:val="001C46DB"/>
    <w:rsid w:val="001C5EF9"/>
    <w:rsid w:val="001D1FA1"/>
    <w:rsid w:val="001D212B"/>
    <w:rsid w:val="001D25C9"/>
    <w:rsid w:val="001D5314"/>
    <w:rsid w:val="001F1D95"/>
    <w:rsid w:val="001F5339"/>
    <w:rsid w:val="002004E2"/>
    <w:rsid w:val="002026F5"/>
    <w:rsid w:val="002043F8"/>
    <w:rsid w:val="0020509D"/>
    <w:rsid w:val="00206FAC"/>
    <w:rsid w:val="00207EF3"/>
    <w:rsid w:val="00210FB3"/>
    <w:rsid w:val="00213528"/>
    <w:rsid w:val="0022101E"/>
    <w:rsid w:val="0022402F"/>
    <w:rsid w:val="002261F2"/>
    <w:rsid w:val="00227BFB"/>
    <w:rsid w:val="00234A52"/>
    <w:rsid w:val="00241A5F"/>
    <w:rsid w:val="00264909"/>
    <w:rsid w:val="00265FB4"/>
    <w:rsid w:val="00270088"/>
    <w:rsid w:val="00270277"/>
    <w:rsid w:val="00273993"/>
    <w:rsid w:val="00280764"/>
    <w:rsid w:val="00281758"/>
    <w:rsid w:val="002A282A"/>
    <w:rsid w:val="002A2F9D"/>
    <w:rsid w:val="002A456D"/>
    <w:rsid w:val="002B19AC"/>
    <w:rsid w:val="002B1EAB"/>
    <w:rsid w:val="002B2E0E"/>
    <w:rsid w:val="002B716B"/>
    <w:rsid w:val="002C2930"/>
    <w:rsid w:val="002C536C"/>
    <w:rsid w:val="002C5F65"/>
    <w:rsid w:val="002C616C"/>
    <w:rsid w:val="002D1476"/>
    <w:rsid w:val="002D1E15"/>
    <w:rsid w:val="002D45C8"/>
    <w:rsid w:val="002D6384"/>
    <w:rsid w:val="002D7BB3"/>
    <w:rsid w:val="002E57EE"/>
    <w:rsid w:val="002F172A"/>
    <w:rsid w:val="002F536E"/>
    <w:rsid w:val="002F5BA0"/>
    <w:rsid w:val="002F61CA"/>
    <w:rsid w:val="00307D74"/>
    <w:rsid w:val="00311597"/>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A3696"/>
    <w:rsid w:val="003A4C51"/>
    <w:rsid w:val="003A5EFF"/>
    <w:rsid w:val="003A7453"/>
    <w:rsid w:val="003D2D8B"/>
    <w:rsid w:val="003E0C48"/>
    <w:rsid w:val="003E31B5"/>
    <w:rsid w:val="003E34A1"/>
    <w:rsid w:val="003E3BE7"/>
    <w:rsid w:val="003E7103"/>
    <w:rsid w:val="00403075"/>
    <w:rsid w:val="00404480"/>
    <w:rsid w:val="00413B58"/>
    <w:rsid w:val="00416847"/>
    <w:rsid w:val="004172EB"/>
    <w:rsid w:val="0042710E"/>
    <w:rsid w:val="00432442"/>
    <w:rsid w:val="00444E4A"/>
    <w:rsid w:val="00456DA6"/>
    <w:rsid w:val="00460692"/>
    <w:rsid w:val="0046123F"/>
    <w:rsid w:val="00463EFE"/>
    <w:rsid w:val="004673F5"/>
    <w:rsid w:val="004731C7"/>
    <w:rsid w:val="00473B9C"/>
    <w:rsid w:val="004740AB"/>
    <w:rsid w:val="00491764"/>
    <w:rsid w:val="004962B5"/>
    <w:rsid w:val="004B02E5"/>
    <w:rsid w:val="004B1622"/>
    <w:rsid w:val="004B2569"/>
    <w:rsid w:val="004B3F69"/>
    <w:rsid w:val="004C21E1"/>
    <w:rsid w:val="004C2B36"/>
    <w:rsid w:val="004E40B0"/>
    <w:rsid w:val="004F464B"/>
    <w:rsid w:val="004F681C"/>
    <w:rsid w:val="004F75F4"/>
    <w:rsid w:val="00501605"/>
    <w:rsid w:val="005018AD"/>
    <w:rsid w:val="0052012C"/>
    <w:rsid w:val="00524D70"/>
    <w:rsid w:val="00526690"/>
    <w:rsid w:val="005416D2"/>
    <w:rsid w:val="00561317"/>
    <w:rsid w:val="0057411C"/>
    <w:rsid w:val="00581E61"/>
    <w:rsid w:val="00587802"/>
    <w:rsid w:val="00594562"/>
    <w:rsid w:val="005A12AB"/>
    <w:rsid w:val="005B6122"/>
    <w:rsid w:val="005B7FED"/>
    <w:rsid w:val="005C31C3"/>
    <w:rsid w:val="005C3A89"/>
    <w:rsid w:val="005C4862"/>
    <w:rsid w:val="005D50FD"/>
    <w:rsid w:val="005E73E2"/>
    <w:rsid w:val="005F3341"/>
    <w:rsid w:val="00601BED"/>
    <w:rsid w:val="0062462F"/>
    <w:rsid w:val="006309BB"/>
    <w:rsid w:val="0063142C"/>
    <w:rsid w:val="00634C6F"/>
    <w:rsid w:val="00637264"/>
    <w:rsid w:val="00640F56"/>
    <w:rsid w:val="00644800"/>
    <w:rsid w:val="00644C7E"/>
    <w:rsid w:val="00650D0A"/>
    <w:rsid w:val="00651BFA"/>
    <w:rsid w:val="00652AED"/>
    <w:rsid w:val="00661C69"/>
    <w:rsid w:val="00667866"/>
    <w:rsid w:val="00670ED1"/>
    <w:rsid w:val="006821A6"/>
    <w:rsid w:val="00682633"/>
    <w:rsid w:val="006904A4"/>
    <w:rsid w:val="006921D8"/>
    <w:rsid w:val="00697D18"/>
    <w:rsid w:val="006C1DB0"/>
    <w:rsid w:val="006D5D15"/>
    <w:rsid w:val="006D79EF"/>
    <w:rsid w:val="006E1DE0"/>
    <w:rsid w:val="006E214D"/>
    <w:rsid w:val="006E4C66"/>
    <w:rsid w:val="006E720A"/>
    <w:rsid w:val="006F5371"/>
    <w:rsid w:val="0070196C"/>
    <w:rsid w:val="00706960"/>
    <w:rsid w:val="00714CEA"/>
    <w:rsid w:val="00715231"/>
    <w:rsid w:val="007166A0"/>
    <w:rsid w:val="00725E2D"/>
    <w:rsid w:val="00726BB2"/>
    <w:rsid w:val="00727807"/>
    <w:rsid w:val="00730D4D"/>
    <w:rsid w:val="007322B6"/>
    <w:rsid w:val="00734F7C"/>
    <w:rsid w:val="0074672D"/>
    <w:rsid w:val="00747642"/>
    <w:rsid w:val="0075038D"/>
    <w:rsid w:val="007509B5"/>
    <w:rsid w:val="00755B88"/>
    <w:rsid w:val="0077046A"/>
    <w:rsid w:val="00771CA9"/>
    <w:rsid w:val="0077378F"/>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02291"/>
    <w:rsid w:val="008206D8"/>
    <w:rsid w:val="00823493"/>
    <w:rsid w:val="0083371A"/>
    <w:rsid w:val="00833FA7"/>
    <w:rsid w:val="00834FAC"/>
    <w:rsid w:val="00836CBE"/>
    <w:rsid w:val="00844CFA"/>
    <w:rsid w:val="00846918"/>
    <w:rsid w:val="00847824"/>
    <w:rsid w:val="0085166D"/>
    <w:rsid w:val="008568D2"/>
    <w:rsid w:val="008568E2"/>
    <w:rsid w:val="00856CE2"/>
    <w:rsid w:val="008675C8"/>
    <w:rsid w:val="00870958"/>
    <w:rsid w:val="00872ACA"/>
    <w:rsid w:val="00872E25"/>
    <w:rsid w:val="008754F1"/>
    <w:rsid w:val="00883177"/>
    <w:rsid w:val="00884030"/>
    <w:rsid w:val="00885492"/>
    <w:rsid w:val="00886EFC"/>
    <w:rsid w:val="0089451A"/>
    <w:rsid w:val="008946BE"/>
    <w:rsid w:val="00897A0F"/>
    <w:rsid w:val="008A0A5B"/>
    <w:rsid w:val="008B6E5B"/>
    <w:rsid w:val="008C1D50"/>
    <w:rsid w:val="008D207A"/>
    <w:rsid w:val="008E67F8"/>
    <w:rsid w:val="008E723A"/>
    <w:rsid w:val="008F11B3"/>
    <w:rsid w:val="008F1D4B"/>
    <w:rsid w:val="00902B41"/>
    <w:rsid w:val="00916F21"/>
    <w:rsid w:val="0092019A"/>
    <w:rsid w:val="009207EB"/>
    <w:rsid w:val="009351A4"/>
    <w:rsid w:val="00936B48"/>
    <w:rsid w:val="00941730"/>
    <w:rsid w:val="00942F74"/>
    <w:rsid w:val="00945382"/>
    <w:rsid w:val="009463EF"/>
    <w:rsid w:val="009464B9"/>
    <w:rsid w:val="00953B12"/>
    <w:rsid w:val="00965AC0"/>
    <w:rsid w:val="00972099"/>
    <w:rsid w:val="00977605"/>
    <w:rsid w:val="00985E6C"/>
    <w:rsid w:val="009870B3"/>
    <w:rsid w:val="00987B5B"/>
    <w:rsid w:val="0099461B"/>
    <w:rsid w:val="009A4055"/>
    <w:rsid w:val="009A4C41"/>
    <w:rsid w:val="009A78AB"/>
    <w:rsid w:val="009B1478"/>
    <w:rsid w:val="009B3CFE"/>
    <w:rsid w:val="009B63C5"/>
    <w:rsid w:val="00A0653D"/>
    <w:rsid w:val="00A175C6"/>
    <w:rsid w:val="00A20C9F"/>
    <w:rsid w:val="00A31E3B"/>
    <w:rsid w:val="00A33488"/>
    <w:rsid w:val="00A3354B"/>
    <w:rsid w:val="00A42FBD"/>
    <w:rsid w:val="00A430DB"/>
    <w:rsid w:val="00A45F7B"/>
    <w:rsid w:val="00A570B3"/>
    <w:rsid w:val="00A67854"/>
    <w:rsid w:val="00A75A4E"/>
    <w:rsid w:val="00A81F28"/>
    <w:rsid w:val="00A82A98"/>
    <w:rsid w:val="00A91140"/>
    <w:rsid w:val="00A92265"/>
    <w:rsid w:val="00AA203F"/>
    <w:rsid w:val="00AA3480"/>
    <w:rsid w:val="00AA7867"/>
    <w:rsid w:val="00AB4B95"/>
    <w:rsid w:val="00AD6E89"/>
    <w:rsid w:val="00AE1057"/>
    <w:rsid w:val="00AE142F"/>
    <w:rsid w:val="00AE7988"/>
    <w:rsid w:val="00AF24F2"/>
    <w:rsid w:val="00B1174B"/>
    <w:rsid w:val="00B200B9"/>
    <w:rsid w:val="00B22210"/>
    <w:rsid w:val="00B27695"/>
    <w:rsid w:val="00B43F2E"/>
    <w:rsid w:val="00B50B4D"/>
    <w:rsid w:val="00B543F3"/>
    <w:rsid w:val="00B72660"/>
    <w:rsid w:val="00B80341"/>
    <w:rsid w:val="00B8233F"/>
    <w:rsid w:val="00B91CFE"/>
    <w:rsid w:val="00B95C32"/>
    <w:rsid w:val="00B96126"/>
    <w:rsid w:val="00B96EC1"/>
    <w:rsid w:val="00BA5918"/>
    <w:rsid w:val="00BB02CD"/>
    <w:rsid w:val="00BB1F90"/>
    <w:rsid w:val="00BB2C57"/>
    <w:rsid w:val="00BB3AA3"/>
    <w:rsid w:val="00BB4450"/>
    <w:rsid w:val="00BB5084"/>
    <w:rsid w:val="00BC1F1A"/>
    <w:rsid w:val="00BD3261"/>
    <w:rsid w:val="00BD35AE"/>
    <w:rsid w:val="00BD581D"/>
    <w:rsid w:val="00BF3B9E"/>
    <w:rsid w:val="00BF5F9F"/>
    <w:rsid w:val="00C0463C"/>
    <w:rsid w:val="00C055F3"/>
    <w:rsid w:val="00C12C26"/>
    <w:rsid w:val="00C17C25"/>
    <w:rsid w:val="00C2074E"/>
    <w:rsid w:val="00C26FD9"/>
    <w:rsid w:val="00C402B7"/>
    <w:rsid w:val="00C42A1B"/>
    <w:rsid w:val="00C45D83"/>
    <w:rsid w:val="00C4743F"/>
    <w:rsid w:val="00C548E4"/>
    <w:rsid w:val="00C55FFC"/>
    <w:rsid w:val="00C631C9"/>
    <w:rsid w:val="00C655E1"/>
    <w:rsid w:val="00C72FA7"/>
    <w:rsid w:val="00C81810"/>
    <w:rsid w:val="00C831EA"/>
    <w:rsid w:val="00C8360F"/>
    <w:rsid w:val="00C84B8A"/>
    <w:rsid w:val="00C96016"/>
    <w:rsid w:val="00CA7FC3"/>
    <w:rsid w:val="00CB2848"/>
    <w:rsid w:val="00CC0535"/>
    <w:rsid w:val="00CC31AB"/>
    <w:rsid w:val="00CC5332"/>
    <w:rsid w:val="00CC79B3"/>
    <w:rsid w:val="00CD5E67"/>
    <w:rsid w:val="00CF4C59"/>
    <w:rsid w:val="00CF5DEE"/>
    <w:rsid w:val="00D00710"/>
    <w:rsid w:val="00D00E55"/>
    <w:rsid w:val="00D1418A"/>
    <w:rsid w:val="00D202D4"/>
    <w:rsid w:val="00D230D7"/>
    <w:rsid w:val="00D3228A"/>
    <w:rsid w:val="00D34ACA"/>
    <w:rsid w:val="00D34B5C"/>
    <w:rsid w:val="00D42248"/>
    <w:rsid w:val="00D43C42"/>
    <w:rsid w:val="00D463D2"/>
    <w:rsid w:val="00D46CD8"/>
    <w:rsid w:val="00D6496F"/>
    <w:rsid w:val="00D741B1"/>
    <w:rsid w:val="00D86306"/>
    <w:rsid w:val="00D87627"/>
    <w:rsid w:val="00D91A1F"/>
    <w:rsid w:val="00DA186F"/>
    <w:rsid w:val="00DA1F61"/>
    <w:rsid w:val="00DA4001"/>
    <w:rsid w:val="00DA4213"/>
    <w:rsid w:val="00DA7707"/>
    <w:rsid w:val="00DC7C4E"/>
    <w:rsid w:val="00DD1E1D"/>
    <w:rsid w:val="00DD7B99"/>
    <w:rsid w:val="00DF1A0D"/>
    <w:rsid w:val="00DF2E66"/>
    <w:rsid w:val="00DF313D"/>
    <w:rsid w:val="00DF6B2E"/>
    <w:rsid w:val="00E044DF"/>
    <w:rsid w:val="00E1217F"/>
    <w:rsid w:val="00E1766F"/>
    <w:rsid w:val="00E23B74"/>
    <w:rsid w:val="00E33A33"/>
    <w:rsid w:val="00E34284"/>
    <w:rsid w:val="00E3475A"/>
    <w:rsid w:val="00E40A5B"/>
    <w:rsid w:val="00E437F4"/>
    <w:rsid w:val="00E44676"/>
    <w:rsid w:val="00E44AB3"/>
    <w:rsid w:val="00E50D4F"/>
    <w:rsid w:val="00E54D75"/>
    <w:rsid w:val="00E61A6A"/>
    <w:rsid w:val="00E81217"/>
    <w:rsid w:val="00E825E5"/>
    <w:rsid w:val="00E83988"/>
    <w:rsid w:val="00E84D15"/>
    <w:rsid w:val="00EA268B"/>
    <w:rsid w:val="00EB34F0"/>
    <w:rsid w:val="00EB6B72"/>
    <w:rsid w:val="00EB6BB9"/>
    <w:rsid w:val="00EC5010"/>
    <w:rsid w:val="00ED0ED5"/>
    <w:rsid w:val="00ED6DD1"/>
    <w:rsid w:val="00EE74B9"/>
    <w:rsid w:val="00EE767A"/>
    <w:rsid w:val="00EF1DD9"/>
    <w:rsid w:val="00EF1FB2"/>
    <w:rsid w:val="00F05B5B"/>
    <w:rsid w:val="00F154AA"/>
    <w:rsid w:val="00F1630E"/>
    <w:rsid w:val="00F270B9"/>
    <w:rsid w:val="00F32DEF"/>
    <w:rsid w:val="00F33D11"/>
    <w:rsid w:val="00F3418D"/>
    <w:rsid w:val="00F3689E"/>
    <w:rsid w:val="00F451FE"/>
    <w:rsid w:val="00F45D7C"/>
    <w:rsid w:val="00F47D4A"/>
    <w:rsid w:val="00F61614"/>
    <w:rsid w:val="00F66125"/>
    <w:rsid w:val="00F75A24"/>
    <w:rsid w:val="00F812E3"/>
    <w:rsid w:val="00F83686"/>
    <w:rsid w:val="00F84DF1"/>
    <w:rsid w:val="00FA4A11"/>
    <w:rsid w:val="00FA6E6C"/>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AF454-E0B4-4045-ACED-F2F66B48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13940</Words>
  <Characters>7946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16</cp:revision>
  <cp:lastPrinted>2018-04-11T09:51:00Z</cp:lastPrinted>
  <dcterms:created xsi:type="dcterms:W3CDTF">2018-07-23T08:17:00Z</dcterms:created>
  <dcterms:modified xsi:type="dcterms:W3CDTF">2018-07-26T09:17:00Z</dcterms:modified>
</cp:coreProperties>
</file>